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B3EF56" w14:textId="77777777" w:rsidR="00004100" w:rsidRDefault="00004100" w:rsidP="00004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t># Kamangar, Farhad</w:t>
      </w:r>
      <w:r>
        <w:br/>
        <w:t># 1000_123_456</w:t>
      </w:r>
      <w:r>
        <w:br/>
        <w:t># 2026_01_25</w:t>
      </w:r>
      <w:r>
        <w:br/>
        <w:t># Assignment_00_02</w:t>
      </w:r>
    </w:p>
    <w:p w14:paraId="30F18704" w14:textId="77777777" w:rsidR="00004100" w:rsidRDefault="00004100" w:rsidP="00004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3CD576F3" w14:textId="77777777" w:rsidR="00004100" w:rsidRDefault="00004100" w:rsidP="00004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I have read and fully understood the syllabus for </w:t>
      </w:r>
      <w:r>
        <w:rPr>
          <w:rStyle w:val="Strong"/>
        </w:rPr>
        <w:t>CSE 4311 / CSE 5368: Neural Networks (Spring 2026)</w:t>
      </w:r>
      <w:r>
        <w:t>.</w:t>
      </w:r>
    </w:p>
    <w:p w14:paraId="64412197" w14:textId="77777777" w:rsidR="00004100" w:rsidRDefault="00004100" w:rsidP="00004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Last Name:  ___________________________________</w:t>
      </w:r>
    </w:p>
    <w:p w14:paraId="31B28B7A" w14:textId="77777777" w:rsidR="00004100" w:rsidRDefault="00004100" w:rsidP="00004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First Name:  ___________________________________</w:t>
      </w:r>
    </w:p>
    <w:p w14:paraId="299D9732" w14:textId="77777777" w:rsidR="00004100" w:rsidRDefault="00004100" w:rsidP="00004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UTA ID:  ___________________________________</w:t>
      </w:r>
    </w:p>
    <w:p w14:paraId="1DBE24C5" w14:textId="77777777" w:rsidR="00004100" w:rsidRDefault="00004100" w:rsidP="00004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710A9719" w14:textId="2FCA1D0A" w:rsidR="00EA5827" w:rsidRDefault="00EA5827">
      <w:pPr>
        <w:rPr>
          <w:rStyle w:val="normalchar"/>
          <w:sz w:val="22"/>
          <w:szCs w:val="22"/>
        </w:rPr>
      </w:pPr>
      <w:r>
        <w:rPr>
          <w:rStyle w:val="normalchar"/>
          <w:sz w:val="22"/>
          <w:szCs w:val="22"/>
        </w:rPr>
        <w:br w:type="page"/>
      </w:r>
    </w:p>
    <w:p w14:paraId="3CB3C938" w14:textId="77777777" w:rsidR="000B5A58" w:rsidRPr="00C22F20" w:rsidRDefault="000B5A58" w:rsidP="000B5A58">
      <w:pPr>
        <w:pStyle w:val="Heading2"/>
        <w:spacing w:line="276" w:lineRule="auto"/>
      </w:pPr>
      <w:bookmarkStart w:id="0" w:name="_Toc219040806"/>
      <w:r w:rsidRPr="00C22F20">
        <w:lastRenderedPageBreak/>
        <w:t>Instructor Information</w:t>
      </w:r>
      <w:bookmarkEnd w:id="0"/>
    </w:p>
    <w:p w14:paraId="583B38D7" w14:textId="77777777" w:rsidR="000B5A58" w:rsidRPr="00C22F20" w:rsidRDefault="000B5A58" w:rsidP="000B5A58">
      <w:pPr>
        <w:rPr>
          <w:rStyle w:val="normalchar"/>
          <w:sz w:val="22"/>
          <w:szCs w:val="22"/>
        </w:rPr>
      </w:pPr>
      <w:r w:rsidRPr="00C22F20">
        <w:rPr>
          <w:rStyle w:val="normalchar"/>
          <w:b/>
          <w:sz w:val="22"/>
          <w:szCs w:val="22"/>
        </w:rPr>
        <w:t>Name:</w:t>
      </w:r>
      <w:r w:rsidRPr="00C22F20">
        <w:rPr>
          <w:rStyle w:val="normalchar"/>
          <w:sz w:val="22"/>
          <w:szCs w:val="22"/>
        </w:rPr>
        <w:t xml:space="preserve"> Farhad Kamangar</w:t>
      </w:r>
    </w:p>
    <w:p w14:paraId="73008597" w14:textId="77777777" w:rsidR="000B5A58" w:rsidRPr="00C22F20" w:rsidRDefault="000B5A58" w:rsidP="000B5A58">
      <w:pPr>
        <w:rPr>
          <w:rStyle w:val="normalchar"/>
          <w:sz w:val="22"/>
          <w:szCs w:val="22"/>
        </w:rPr>
      </w:pPr>
      <w:r w:rsidRPr="00C22F20">
        <w:rPr>
          <w:rStyle w:val="normalchar"/>
          <w:b/>
          <w:sz w:val="22"/>
          <w:szCs w:val="22"/>
        </w:rPr>
        <w:t>Office Location:</w:t>
      </w:r>
      <w:r w:rsidRPr="00C22F20">
        <w:rPr>
          <w:rStyle w:val="normalchar"/>
          <w:sz w:val="22"/>
          <w:szCs w:val="22"/>
        </w:rPr>
        <w:t xml:space="preserve"> 524 ERB</w:t>
      </w:r>
    </w:p>
    <w:p w14:paraId="7611EADD" w14:textId="77777777" w:rsidR="000B5A58" w:rsidRPr="00C22F20" w:rsidRDefault="000B5A58" w:rsidP="000B5A58">
      <w:pPr>
        <w:rPr>
          <w:rStyle w:val="normalchar"/>
          <w:sz w:val="22"/>
          <w:szCs w:val="22"/>
        </w:rPr>
      </w:pPr>
      <w:r w:rsidRPr="00C22F20">
        <w:rPr>
          <w:rStyle w:val="normalchar"/>
          <w:b/>
          <w:sz w:val="22"/>
          <w:szCs w:val="22"/>
        </w:rPr>
        <w:t>Office Phone:</w:t>
      </w:r>
      <w:r w:rsidRPr="00C22F20">
        <w:rPr>
          <w:rStyle w:val="normalchar"/>
          <w:sz w:val="22"/>
          <w:szCs w:val="22"/>
        </w:rPr>
        <w:t xml:space="preserve"> 817-272-3605</w:t>
      </w:r>
    </w:p>
    <w:p w14:paraId="286C079D" w14:textId="77777777" w:rsidR="000B5A58" w:rsidRPr="00C22F20" w:rsidRDefault="000B5A58" w:rsidP="000B5A58">
      <w:pPr>
        <w:rPr>
          <w:rStyle w:val="normalchar"/>
          <w:sz w:val="22"/>
          <w:szCs w:val="22"/>
        </w:rPr>
      </w:pPr>
      <w:r w:rsidRPr="00C22F20">
        <w:rPr>
          <w:rStyle w:val="normalchar"/>
          <w:b/>
          <w:sz w:val="22"/>
          <w:szCs w:val="22"/>
        </w:rPr>
        <w:t>Email:</w:t>
      </w:r>
      <w:r w:rsidRPr="00C22F20">
        <w:rPr>
          <w:rStyle w:val="normalchar"/>
          <w:sz w:val="22"/>
          <w:szCs w:val="22"/>
        </w:rPr>
        <w:t xml:space="preserve"> kamangar@cse.uta.edu</w:t>
      </w:r>
    </w:p>
    <w:p w14:paraId="536CD818" w14:textId="77777777" w:rsidR="000B5A58" w:rsidRPr="00C22F20" w:rsidRDefault="000B5A58" w:rsidP="000B5A58">
      <w:pPr>
        <w:rPr>
          <w:rStyle w:val="normalchar"/>
          <w:sz w:val="22"/>
          <w:szCs w:val="22"/>
        </w:rPr>
      </w:pPr>
      <w:r w:rsidRPr="00C22F20">
        <w:rPr>
          <w:rStyle w:val="normalchar"/>
          <w:b/>
          <w:sz w:val="22"/>
          <w:szCs w:val="22"/>
        </w:rPr>
        <w:t>Faculty Profile:</w:t>
      </w:r>
      <w:r w:rsidRPr="00C22F20">
        <w:rPr>
          <w:rStyle w:val="normalchar"/>
          <w:sz w:val="22"/>
          <w:szCs w:val="22"/>
        </w:rPr>
        <w:t xml:space="preserve"> https://mentis.uta.edu/explore/profile/farhad-kamangar</w:t>
      </w:r>
    </w:p>
    <w:p w14:paraId="11AAE431" w14:textId="77777777" w:rsidR="000B5A58" w:rsidRPr="00C22F20" w:rsidRDefault="000B5A58" w:rsidP="000B5A58">
      <w:pPr>
        <w:rPr>
          <w:rStyle w:val="normalchar"/>
          <w:sz w:val="22"/>
          <w:szCs w:val="22"/>
        </w:rPr>
      </w:pPr>
      <w:r w:rsidRPr="00C22F20">
        <w:rPr>
          <w:rStyle w:val="normalchar"/>
          <w:b/>
          <w:sz w:val="22"/>
          <w:szCs w:val="22"/>
        </w:rPr>
        <w:t>Office Hours:</w:t>
      </w:r>
      <w:r w:rsidRPr="00C22F20">
        <w:rPr>
          <w:rStyle w:val="normalchar"/>
          <w:sz w:val="22"/>
          <w:szCs w:val="22"/>
        </w:rPr>
        <w:t xml:space="preserve"> </w:t>
      </w:r>
      <w:proofErr w:type="gramStart"/>
      <w:r w:rsidRPr="00C22F20">
        <w:rPr>
          <w:rStyle w:val="normalchar"/>
          <w:sz w:val="22"/>
          <w:szCs w:val="22"/>
        </w:rPr>
        <w:t>Tuesdays  &amp;</w:t>
      </w:r>
      <w:proofErr w:type="gramEnd"/>
      <w:r w:rsidRPr="00C22F20">
        <w:rPr>
          <w:rStyle w:val="normalchar"/>
          <w:sz w:val="22"/>
          <w:szCs w:val="22"/>
        </w:rPr>
        <w:t xml:space="preserve"> Thursdays 5:00-6:30 PM</w:t>
      </w:r>
    </w:p>
    <w:p w14:paraId="6400EC9D" w14:textId="77777777" w:rsidR="000B5A58" w:rsidRPr="00C22F20" w:rsidRDefault="000B5A58" w:rsidP="000B5A58">
      <w:pPr>
        <w:rPr>
          <w:rStyle w:val="normalchar"/>
          <w:sz w:val="22"/>
          <w:szCs w:val="22"/>
        </w:rPr>
      </w:pPr>
      <w:r w:rsidRPr="00C22F20">
        <w:rPr>
          <w:rStyle w:val="normalchar"/>
          <w:b/>
          <w:sz w:val="22"/>
          <w:szCs w:val="22"/>
        </w:rPr>
        <w:t>Communication Guidelines:</w:t>
      </w:r>
      <w:r w:rsidRPr="00C22F20">
        <w:rPr>
          <w:rStyle w:val="normalchar"/>
          <w:sz w:val="22"/>
          <w:szCs w:val="22"/>
        </w:rPr>
        <w:t xml:space="preserve"> Preferred communication method is email. </w:t>
      </w:r>
    </w:p>
    <w:p w14:paraId="12822173" w14:textId="77777777" w:rsidR="000B5A58" w:rsidRPr="00C22F20" w:rsidRDefault="000B5A58" w:rsidP="000B5A58">
      <w:pPr>
        <w:pStyle w:val="Heading2"/>
        <w:spacing w:line="276" w:lineRule="auto"/>
      </w:pPr>
      <w:bookmarkStart w:id="1" w:name="_Toc219040807"/>
      <w:r w:rsidRPr="00C22F20">
        <w:t>Course Information</w:t>
      </w:r>
      <w:bookmarkEnd w:id="1"/>
    </w:p>
    <w:p w14:paraId="2549E729" w14:textId="77777777" w:rsidR="000B5A58" w:rsidRPr="003D12F6" w:rsidRDefault="000B5A58" w:rsidP="000B5A58">
      <w:pPr>
        <w:rPr>
          <w:rStyle w:val="Strong"/>
          <w:rFonts w:asciiTheme="majorHAnsi" w:hAnsiTheme="majorHAnsi" w:cstheme="majorHAnsi"/>
          <w:color w:val="00467F"/>
          <w:sz w:val="22"/>
          <w:szCs w:val="22"/>
          <w:bdr w:val="none" w:sz="0" w:space="0" w:color="auto" w:frame="1"/>
          <w:shd w:val="clear" w:color="auto" w:fill="FFFFFF"/>
        </w:rPr>
      </w:pPr>
      <w:r w:rsidRPr="003D12F6">
        <w:rPr>
          <w:rFonts w:asciiTheme="majorHAnsi" w:hAnsiTheme="majorHAnsi" w:cstheme="majorHAnsi"/>
          <w:color w:val="222222"/>
          <w:sz w:val="22"/>
          <w:szCs w:val="22"/>
          <w:shd w:val="clear" w:color="auto" w:fill="FFFFFF"/>
        </w:rPr>
        <w:t xml:space="preserve">CSE-4311-003 </w:t>
      </w:r>
      <w:r w:rsidRPr="003D12F6">
        <w:rPr>
          <w:rFonts w:asciiTheme="majorHAnsi" w:hAnsiTheme="majorHAnsi" w:cstheme="majorHAnsi"/>
          <w:bCs/>
          <w:color w:val="222222"/>
          <w:sz w:val="22"/>
          <w:szCs w:val="22"/>
        </w:rPr>
        <w:t>NEURAL NETWORKS AND DEEP LEARNING</w:t>
      </w:r>
    </w:p>
    <w:p w14:paraId="1F35D415" w14:textId="77777777" w:rsidR="000B5A58" w:rsidRPr="003D12F6" w:rsidRDefault="000B5A58" w:rsidP="000B5A58">
      <w:pPr>
        <w:jc w:val="both"/>
        <w:rPr>
          <w:rStyle w:val="Strong"/>
          <w:rFonts w:asciiTheme="majorHAnsi" w:hAnsiTheme="majorHAnsi" w:cstheme="majorHAnsi"/>
          <w:color w:val="00467F"/>
          <w:sz w:val="22"/>
          <w:szCs w:val="22"/>
          <w:bdr w:val="none" w:sz="0" w:space="0" w:color="auto" w:frame="1"/>
          <w:shd w:val="clear" w:color="auto" w:fill="FFFFFF"/>
        </w:rPr>
      </w:pPr>
      <w:r w:rsidRPr="003D12F6">
        <w:rPr>
          <w:rFonts w:asciiTheme="majorHAnsi" w:hAnsiTheme="majorHAnsi" w:cstheme="majorHAnsi"/>
          <w:color w:val="222222"/>
          <w:sz w:val="22"/>
          <w:szCs w:val="22"/>
          <w:shd w:val="clear" w:color="auto" w:fill="FFFFFF"/>
        </w:rPr>
        <w:t xml:space="preserve">This course offers an introduction to neural networks and deep learning. Topics include </w:t>
      </w:r>
      <w:proofErr w:type="spellStart"/>
      <w:r w:rsidRPr="003D12F6">
        <w:rPr>
          <w:rFonts w:asciiTheme="majorHAnsi" w:hAnsiTheme="majorHAnsi" w:cstheme="majorHAnsi"/>
          <w:color w:val="222222"/>
          <w:sz w:val="22"/>
          <w:szCs w:val="22"/>
          <w:shd w:val="clear" w:color="auto" w:fill="FFFFFF"/>
        </w:rPr>
        <w:t>perceptrons</w:t>
      </w:r>
      <w:proofErr w:type="spellEnd"/>
      <w:r w:rsidRPr="003D12F6">
        <w:rPr>
          <w:rFonts w:asciiTheme="majorHAnsi" w:hAnsiTheme="majorHAnsi" w:cstheme="majorHAnsi"/>
          <w:color w:val="222222"/>
          <w:sz w:val="22"/>
          <w:szCs w:val="22"/>
          <w:shd w:val="clear" w:color="auto" w:fill="FFFFFF"/>
        </w:rPr>
        <w:t xml:space="preserve">, single-layer neural networks, multi-layer neural networks, </w:t>
      </w:r>
      <w:proofErr w:type="spellStart"/>
      <w:r w:rsidRPr="003D12F6">
        <w:rPr>
          <w:rFonts w:asciiTheme="majorHAnsi" w:hAnsiTheme="majorHAnsi" w:cstheme="majorHAnsi"/>
          <w:color w:val="222222"/>
          <w:sz w:val="22"/>
          <w:szCs w:val="22"/>
          <w:shd w:val="clear" w:color="auto" w:fill="FFFFFF"/>
        </w:rPr>
        <w:t>Tensorflow</w:t>
      </w:r>
      <w:proofErr w:type="spellEnd"/>
      <w:r w:rsidRPr="003D12F6">
        <w:rPr>
          <w:rFonts w:asciiTheme="majorHAnsi" w:hAnsiTheme="majorHAnsi" w:cstheme="majorHAnsi"/>
          <w:color w:val="222222"/>
          <w:sz w:val="22"/>
          <w:szCs w:val="22"/>
          <w:shd w:val="clear" w:color="auto" w:fill="FFFFFF"/>
        </w:rPr>
        <w:t xml:space="preserve"> and </w:t>
      </w:r>
      <w:proofErr w:type="spellStart"/>
      <w:r w:rsidRPr="003D12F6">
        <w:rPr>
          <w:rFonts w:asciiTheme="majorHAnsi" w:hAnsiTheme="majorHAnsi" w:cstheme="majorHAnsi"/>
          <w:color w:val="222222"/>
          <w:sz w:val="22"/>
          <w:szCs w:val="22"/>
          <w:shd w:val="clear" w:color="auto" w:fill="FFFFFF"/>
        </w:rPr>
        <w:t>Keras</w:t>
      </w:r>
      <w:proofErr w:type="spellEnd"/>
      <w:r w:rsidRPr="003D12F6">
        <w:rPr>
          <w:rFonts w:asciiTheme="majorHAnsi" w:hAnsiTheme="majorHAnsi" w:cstheme="majorHAnsi"/>
          <w:color w:val="222222"/>
          <w:sz w:val="22"/>
          <w:szCs w:val="22"/>
          <w:shd w:val="clear" w:color="auto" w:fill="FFFFFF"/>
        </w:rPr>
        <w:t xml:space="preserve">, convolutional neural networks, transfer learning, deep learning methods for object recognition and object detection in images, and sequential learning models for analyzing text. Auto-encoders and generative adversarial networks will be covered to some extent. A strong programming and algorithmic background </w:t>
      </w:r>
      <w:proofErr w:type="gramStart"/>
      <w:r w:rsidRPr="003D12F6">
        <w:rPr>
          <w:rFonts w:asciiTheme="majorHAnsi" w:hAnsiTheme="majorHAnsi" w:cstheme="majorHAnsi"/>
          <w:color w:val="222222"/>
          <w:sz w:val="22"/>
          <w:szCs w:val="22"/>
          <w:shd w:val="clear" w:color="auto" w:fill="FFFFFF"/>
        </w:rPr>
        <w:t>is</w:t>
      </w:r>
      <w:proofErr w:type="gramEnd"/>
      <w:r w:rsidRPr="003D12F6">
        <w:rPr>
          <w:rFonts w:asciiTheme="majorHAnsi" w:hAnsiTheme="majorHAnsi" w:cstheme="majorHAnsi"/>
          <w:color w:val="222222"/>
          <w:sz w:val="22"/>
          <w:szCs w:val="22"/>
          <w:shd w:val="clear" w:color="auto" w:fill="FFFFFF"/>
        </w:rPr>
        <w:t xml:space="preserve"> assumed, as well as familiarity with linear algebra (vector and matrix operations). </w:t>
      </w:r>
      <w:r w:rsidRPr="003D12F6">
        <w:rPr>
          <w:rFonts w:asciiTheme="majorHAnsi" w:hAnsiTheme="majorHAnsi" w:cstheme="majorHAnsi"/>
          <w:b/>
          <w:color w:val="222222"/>
          <w:sz w:val="22"/>
          <w:szCs w:val="22"/>
          <w:shd w:val="clear" w:color="auto" w:fill="FFFFFF"/>
        </w:rPr>
        <w:t>Prerequisite:</w:t>
      </w:r>
      <w:r w:rsidRPr="003D12F6">
        <w:rPr>
          <w:rFonts w:asciiTheme="majorHAnsi" w:hAnsiTheme="majorHAnsi" w:cstheme="majorHAnsi"/>
          <w:color w:val="222222"/>
          <w:sz w:val="22"/>
          <w:szCs w:val="22"/>
          <w:shd w:val="clear" w:color="auto" w:fill="FFFFFF"/>
        </w:rPr>
        <w:t xml:space="preserve"> Admitted into an Engineering Professional Program. C or better in </w:t>
      </w:r>
      <w:hyperlink r:id="rId11" w:tooltip="CSE 3380" w:history="1">
        <w:r w:rsidRPr="003D12F6">
          <w:rPr>
            <w:rStyle w:val="Hyperlink"/>
            <w:rFonts w:asciiTheme="majorHAnsi" w:hAnsiTheme="majorHAnsi" w:cstheme="majorHAnsi"/>
            <w:color w:val="0064B1"/>
            <w:sz w:val="22"/>
            <w:szCs w:val="22"/>
            <w:bdr w:val="none" w:sz="0" w:space="0" w:color="auto" w:frame="1"/>
            <w:shd w:val="clear" w:color="auto" w:fill="FFFFFF"/>
          </w:rPr>
          <w:t>CSE 3380</w:t>
        </w:r>
      </w:hyperlink>
      <w:r w:rsidRPr="003D12F6">
        <w:rPr>
          <w:rFonts w:asciiTheme="majorHAnsi" w:hAnsiTheme="majorHAnsi" w:cstheme="majorHAnsi"/>
          <w:color w:val="222222"/>
          <w:sz w:val="22"/>
          <w:szCs w:val="22"/>
          <w:shd w:val="clear" w:color="auto" w:fill="FFFFFF"/>
        </w:rPr>
        <w:t> or </w:t>
      </w:r>
      <w:hyperlink r:id="rId12" w:tooltip="MATH 3330" w:history="1">
        <w:r w:rsidRPr="003D12F6">
          <w:rPr>
            <w:rStyle w:val="Hyperlink"/>
            <w:rFonts w:asciiTheme="majorHAnsi" w:hAnsiTheme="majorHAnsi" w:cstheme="majorHAnsi"/>
            <w:color w:val="0064B1"/>
            <w:sz w:val="22"/>
            <w:szCs w:val="22"/>
            <w:bdr w:val="none" w:sz="0" w:space="0" w:color="auto" w:frame="1"/>
            <w:shd w:val="clear" w:color="auto" w:fill="FFFFFF"/>
          </w:rPr>
          <w:t>MATH 3330</w:t>
        </w:r>
      </w:hyperlink>
      <w:r w:rsidRPr="003D12F6">
        <w:rPr>
          <w:rFonts w:asciiTheme="majorHAnsi" w:hAnsiTheme="majorHAnsi" w:cstheme="majorHAnsi"/>
          <w:color w:val="222222"/>
          <w:sz w:val="22"/>
          <w:szCs w:val="22"/>
          <w:shd w:val="clear" w:color="auto" w:fill="FFFFFF"/>
        </w:rPr>
        <w:t>, and C or better in </w:t>
      </w:r>
      <w:hyperlink r:id="rId13" w:tooltip="IE 3301" w:history="1">
        <w:r w:rsidRPr="003D12F6">
          <w:rPr>
            <w:rStyle w:val="Hyperlink"/>
            <w:rFonts w:asciiTheme="majorHAnsi" w:hAnsiTheme="majorHAnsi" w:cstheme="majorHAnsi"/>
            <w:color w:val="0064B1"/>
            <w:sz w:val="22"/>
            <w:szCs w:val="22"/>
            <w:bdr w:val="none" w:sz="0" w:space="0" w:color="auto" w:frame="1"/>
            <w:shd w:val="clear" w:color="auto" w:fill="FFFFFF"/>
          </w:rPr>
          <w:t>IE 3301</w:t>
        </w:r>
      </w:hyperlink>
      <w:r w:rsidRPr="003D12F6">
        <w:rPr>
          <w:rFonts w:asciiTheme="majorHAnsi" w:hAnsiTheme="majorHAnsi" w:cstheme="majorHAnsi"/>
          <w:color w:val="222222"/>
          <w:sz w:val="22"/>
          <w:szCs w:val="22"/>
          <w:shd w:val="clear" w:color="auto" w:fill="FFFFFF"/>
        </w:rPr>
        <w:t> or </w:t>
      </w:r>
      <w:hyperlink r:id="rId14" w:tooltip="MATH 3313" w:history="1">
        <w:r w:rsidRPr="003D12F6">
          <w:rPr>
            <w:rStyle w:val="Hyperlink"/>
            <w:rFonts w:asciiTheme="majorHAnsi" w:hAnsiTheme="majorHAnsi" w:cstheme="majorHAnsi"/>
            <w:color w:val="0064B1"/>
            <w:sz w:val="22"/>
            <w:szCs w:val="22"/>
            <w:bdr w:val="none" w:sz="0" w:space="0" w:color="auto" w:frame="1"/>
            <w:shd w:val="clear" w:color="auto" w:fill="FFFFFF"/>
          </w:rPr>
          <w:t>MATH 3313</w:t>
        </w:r>
      </w:hyperlink>
      <w:r w:rsidRPr="003D12F6">
        <w:rPr>
          <w:rFonts w:asciiTheme="majorHAnsi" w:hAnsiTheme="majorHAnsi" w:cstheme="majorHAnsi"/>
          <w:color w:val="222222"/>
          <w:sz w:val="22"/>
          <w:szCs w:val="22"/>
          <w:shd w:val="clear" w:color="auto" w:fill="FFFFFF"/>
        </w:rPr>
        <w:t>.</w:t>
      </w:r>
    </w:p>
    <w:p w14:paraId="6F15E857" w14:textId="77777777" w:rsidR="000B5A58" w:rsidRPr="00C22F20" w:rsidRDefault="000B5A58" w:rsidP="000B5A58">
      <w:pPr>
        <w:rPr>
          <w:color w:val="222222"/>
          <w:sz w:val="22"/>
          <w:szCs w:val="22"/>
          <w:shd w:val="clear" w:color="auto" w:fill="FFFFFF"/>
        </w:rPr>
      </w:pPr>
      <w:r>
        <w:rPr>
          <w:color w:val="222222"/>
          <w:sz w:val="22"/>
          <w:szCs w:val="22"/>
          <w:shd w:val="clear" w:color="auto" w:fill="FFFFFF"/>
        </w:rPr>
        <w:t>CSE-5368-001</w:t>
      </w:r>
      <w:r w:rsidRPr="00C22F20">
        <w:rPr>
          <w:color w:val="222222"/>
          <w:sz w:val="22"/>
          <w:szCs w:val="22"/>
          <w:shd w:val="clear" w:color="auto" w:fill="FFFFFF"/>
        </w:rPr>
        <w:t xml:space="preserve"> NEURAL NETWORKS</w:t>
      </w:r>
    </w:p>
    <w:p w14:paraId="367F5315" w14:textId="77777777" w:rsidR="000B5A58" w:rsidRPr="00C22F20" w:rsidRDefault="000B5A58" w:rsidP="000B5A58">
      <w:pPr>
        <w:jc w:val="both"/>
        <w:rPr>
          <w:sz w:val="22"/>
          <w:szCs w:val="22"/>
        </w:rPr>
      </w:pPr>
      <w:r w:rsidRPr="00C22F20">
        <w:rPr>
          <w:color w:val="222222"/>
          <w:sz w:val="22"/>
          <w:szCs w:val="22"/>
          <w:shd w:val="clear" w:color="auto" w:fill="FFFFFF"/>
        </w:rPr>
        <w:t xml:space="preserve">Course Description: Theoretical principles of neurocomputing. Learning algorithms, information capacity, and mapping properties of feedforward and recurrent networks. Different neural network models will be implemented and their practical applications discussed. </w:t>
      </w:r>
      <w:r w:rsidRPr="00C22F20">
        <w:rPr>
          <w:b/>
          <w:bCs/>
          <w:sz w:val="22"/>
          <w:szCs w:val="22"/>
        </w:rPr>
        <w:t>Prerequisites:</w:t>
      </w:r>
      <w:r w:rsidRPr="00C22F20">
        <w:rPr>
          <w:sz w:val="22"/>
          <w:szCs w:val="22"/>
        </w:rPr>
        <w:t xml:space="preserve"> </w:t>
      </w:r>
      <w:hyperlink r:id="rId15" w:tooltip="CSE 5301" w:history="1">
        <w:r w:rsidRPr="00C22F20">
          <w:rPr>
            <w:rStyle w:val="Hyperlink"/>
            <w:color w:val="0064B1"/>
            <w:sz w:val="22"/>
            <w:szCs w:val="22"/>
            <w:bdr w:val="none" w:sz="0" w:space="0" w:color="auto" w:frame="1"/>
            <w:shd w:val="clear" w:color="auto" w:fill="FFFFFF"/>
          </w:rPr>
          <w:t>CSE 5301</w:t>
        </w:r>
      </w:hyperlink>
      <w:r w:rsidRPr="00C22F20">
        <w:rPr>
          <w:color w:val="222222"/>
          <w:sz w:val="22"/>
          <w:szCs w:val="22"/>
          <w:shd w:val="clear" w:color="auto" w:fill="FFFFFF"/>
        </w:rPr>
        <w:t> or consent of instructor.</w:t>
      </w:r>
    </w:p>
    <w:p w14:paraId="4DA321AC" w14:textId="77777777" w:rsidR="000B5A58" w:rsidRPr="00C22F20" w:rsidRDefault="000B5A58" w:rsidP="000B5A58">
      <w:pPr>
        <w:pStyle w:val="Heading2"/>
        <w:spacing w:line="276" w:lineRule="auto"/>
      </w:pPr>
      <w:bookmarkStart w:id="2" w:name="_Toc219040808"/>
      <w:r w:rsidRPr="00C22F20">
        <w:t>Course Delivery Method</w:t>
      </w:r>
      <w:bookmarkEnd w:id="2"/>
    </w:p>
    <w:p w14:paraId="064FA38C" w14:textId="77777777" w:rsidR="000B5A58" w:rsidRPr="00C22F20" w:rsidRDefault="000B5A58" w:rsidP="000B5A58">
      <w:pPr>
        <w:jc w:val="both"/>
        <w:rPr>
          <w:sz w:val="22"/>
          <w:szCs w:val="22"/>
        </w:rPr>
      </w:pPr>
      <w:r w:rsidRPr="00C22F20">
        <w:rPr>
          <w:sz w:val="22"/>
          <w:szCs w:val="22"/>
        </w:rPr>
        <w:t xml:space="preserve">This course is designated </w:t>
      </w:r>
      <w:r w:rsidRPr="00C22F20">
        <w:rPr>
          <w:rStyle w:val="normalchar"/>
          <w:sz w:val="22"/>
          <w:szCs w:val="22"/>
        </w:rPr>
        <w:t>ON-CAMPUS</w:t>
      </w:r>
      <w:r w:rsidRPr="00C22F20">
        <w:rPr>
          <w:sz w:val="22"/>
          <w:szCs w:val="22"/>
        </w:rPr>
        <w:t xml:space="preserve">, which means </w:t>
      </w:r>
      <w:r w:rsidRPr="00C22F20">
        <w:rPr>
          <w:color w:val="4C4C4C"/>
          <w:sz w:val="22"/>
          <w:szCs w:val="22"/>
        </w:rPr>
        <w:t xml:space="preserve">Majority </w:t>
      </w:r>
      <w:proofErr w:type="gramStart"/>
      <w:r w:rsidRPr="00C22F20">
        <w:rPr>
          <w:color w:val="4C4C4C"/>
          <w:sz w:val="22"/>
          <w:szCs w:val="22"/>
        </w:rPr>
        <w:t>On</w:t>
      </w:r>
      <w:proofErr w:type="gramEnd"/>
      <w:r w:rsidRPr="00C22F20">
        <w:rPr>
          <w:color w:val="4C4C4C"/>
          <w:sz w:val="22"/>
          <w:szCs w:val="22"/>
        </w:rPr>
        <w:t xml:space="preserve"> Campus. The majority of course instruction, exams and projects delivered on-campus or at designated instructional sites, in-person. </w:t>
      </w:r>
    </w:p>
    <w:p w14:paraId="3841E017" w14:textId="77777777" w:rsidR="000B5A58" w:rsidRPr="00C22F20" w:rsidRDefault="000B5A58" w:rsidP="000B5A58">
      <w:pPr>
        <w:rPr>
          <w:sz w:val="22"/>
          <w:szCs w:val="22"/>
        </w:rPr>
      </w:pPr>
      <w:r w:rsidRPr="00C22F20">
        <w:rPr>
          <w:sz w:val="22"/>
          <w:szCs w:val="22"/>
        </w:rPr>
        <w:t xml:space="preserve">For a full definition of the course modalities, please visit the </w:t>
      </w:r>
      <w:hyperlink r:id="rId16" w:history="1">
        <w:r w:rsidRPr="00C22F20">
          <w:rPr>
            <w:rStyle w:val="Hyperlink"/>
            <w:sz w:val="22"/>
            <w:szCs w:val="22"/>
          </w:rPr>
          <w:t>Course Modalities page</w:t>
        </w:r>
      </w:hyperlink>
      <w:r w:rsidRPr="00C22F20">
        <w:rPr>
          <w:sz w:val="22"/>
          <w:szCs w:val="22"/>
        </w:rPr>
        <w:t>.</w:t>
      </w:r>
    </w:p>
    <w:p w14:paraId="523EAEF7" w14:textId="77777777" w:rsidR="000B5A58" w:rsidRPr="00C22F20" w:rsidRDefault="000B5A58" w:rsidP="000B5A58">
      <w:pPr>
        <w:pStyle w:val="Heading2"/>
        <w:spacing w:line="276" w:lineRule="auto"/>
      </w:pPr>
      <w:bookmarkStart w:id="3" w:name="_Toc219040809"/>
      <w:r w:rsidRPr="00C22F20">
        <w:t>Time and Place of Class Meetings</w:t>
      </w:r>
      <w:bookmarkEnd w:id="3"/>
    </w:p>
    <w:p w14:paraId="49CB270D" w14:textId="77777777" w:rsidR="000B5A58" w:rsidRPr="00C22F20" w:rsidRDefault="000B5A58" w:rsidP="000B5A58">
      <w:pPr>
        <w:rPr>
          <w:sz w:val="22"/>
          <w:szCs w:val="22"/>
        </w:rPr>
      </w:pPr>
      <w:r>
        <w:rPr>
          <w:rFonts w:eastAsia="SimSun"/>
          <w:kern w:val="0"/>
          <w:sz w:val="22"/>
          <w:szCs w:val="22"/>
          <w:lang w:eastAsia="zh-CN"/>
          <w14:ligatures w14:val="none"/>
        </w:rPr>
        <w:t>WH 402</w:t>
      </w:r>
      <w:r w:rsidRPr="00C22F20">
        <w:rPr>
          <w:rFonts w:eastAsia="SimSun"/>
          <w:kern w:val="0"/>
          <w:sz w:val="22"/>
          <w:szCs w:val="22"/>
          <w:lang w:eastAsia="zh-CN"/>
          <w14:ligatures w14:val="none"/>
        </w:rPr>
        <w:t xml:space="preserve">, Tuesdays and </w:t>
      </w:r>
      <w:proofErr w:type="gramStart"/>
      <w:r w:rsidRPr="00C22F20">
        <w:rPr>
          <w:rFonts w:eastAsia="SimSun"/>
          <w:kern w:val="0"/>
          <w:sz w:val="22"/>
          <w:szCs w:val="22"/>
          <w:lang w:eastAsia="zh-CN"/>
          <w14:ligatures w14:val="none"/>
        </w:rPr>
        <w:t>Thursdays  7</w:t>
      </w:r>
      <w:proofErr w:type="gramEnd"/>
      <w:r w:rsidRPr="00C22F20">
        <w:rPr>
          <w:rFonts w:eastAsia="SimSun"/>
          <w:kern w:val="0"/>
          <w:sz w:val="22"/>
          <w:szCs w:val="22"/>
          <w:lang w:eastAsia="zh-CN"/>
          <w14:ligatures w14:val="none"/>
        </w:rPr>
        <w:t>:00-8:20 PM</w:t>
      </w:r>
    </w:p>
    <w:p w14:paraId="11A5F817" w14:textId="77777777" w:rsidR="000B5A58" w:rsidRPr="00C22F20" w:rsidRDefault="000B5A58" w:rsidP="000B5A58">
      <w:pPr>
        <w:pStyle w:val="Heading4"/>
        <w:spacing w:line="276" w:lineRule="auto"/>
        <w:rPr>
          <w:sz w:val="22"/>
          <w:szCs w:val="22"/>
        </w:rPr>
      </w:pPr>
      <w:r w:rsidRPr="00C22F20">
        <w:rPr>
          <w:sz w:val="22"/>
          <w:szCs w:val="22"/>
        </w:rPr>
        <w:t>Time Zone</w:t>
      </w:r>
    </w:p>
    <w:p w14:paraId="272B4015" w14:textId="77777777" w:rsidR="000B5A58" w:rsidRPr="00C22F20" w:rsidRDefault="000B5A58" w:rsidP="000B5A58">
      <w:pPr>
        <w:spacing w:line="276" w:lineRule="auto"/>
        <w:rPr>
          <w:sz w:val="22"/>
          <w:szCs w:val="22"/>
        </w:rPr>
      </w:pPr>
      <w:r w:rsidRPr="00C22F20">
        <w:rPr>
          <w:sz w:val="22"/>
          <w:szCs w:val="22"/>
        </w:rPr>
        <w:t>This course operates on Central Time. All times listed for class meeting times, exams, and assignment deadlines are in Central Time (CT).</w:t>
      </w:r>
    </w:p>
    <w:p w14:paraId="4146222C" w14:textId="77777777" w:rsidR="000B5A58" w:rsidRPr="00C22F20" w:rsidRDefault="000B5A58" w:rsidP="000B5A58">
      <w:pPr>
        <w:pStyle w:val="Heading2"/>
        <w:spacing w:line="276" w:lineRule="auto"/>
      </w:pPr>
      <w:bookmarkStart w:id="4" w:name="_Toc219040810"/>
      <w:r w:rsidRPr="00C22F20">
        <w:lastRenderedPageBreak/>
        <w:t>Classroom/Lecture Recording Policy</w:t>
      </w:r>
      <w:bookmarkEnd w:id="4"/>
    </w:p>
    <w:p w14:paraId="3A99C2D5" w14:textId="77777777" w:rsidR="000B5A58" w:rsidRPr="00C22F20" w:rsidRDefault="000B5A58" w:rsidP="000B5A58">
      <w:pPr>
        <w:spacing w:line="276" w:lineRule="auto"/>
        <w:rPr>
          <w:sz w:val="22"/>
          <w:szCs w:val="22"/>
        </w:rPr>
      </w:pPr>
      <w:r w:rsidRPr="00C22F20">
        <w:rPr>
          <w:sz w:val="22"/>
          <w:szCs w:val="22"/>
        </w:rPr>
        <w:t>Faculty maintain the academic right to determine whether students are permitted to record classroom and online lectures. Recordings of classroom lectures, if permitted by the instructor or pursuant to an ADA accommodation, may only be used for academic purposes related to the specific course. They may not be used for commercial purposes or shared with non-course participants except in connection with a legal proceeding.</w:t>
      </w:r>
    </w:p>
    <w:p w14:paraId="37D43ED8" w14:textId="77777777" w:rsidR="000B5A58" w:rsidRPr="00C22F20" w:rsidRDefault="000B5A58" w:rsidP="000B5A58">
      <w:pPr>
        <w:rPr>
          <w:sz w:val="22"/>
          <w:szCs w:val="22"/>
        </w:rPr>
      </w:pPr>
      <w:r w:rsidRPr="00C22F20">
        <w:rPr>
          <w:sz w:val="22"/>
          <w:szCs w:val="22"/>
        </w:rPr>
        <w:t>Recording of classroom and online lectures in this course is allowed.</w:t>
      </w:r>
    </w:p>
    <w:p w14:paraId="647BB9A9" w14:textId="77777777" w:rsidR="000B5A58" w:rsidRPr="00C22F20" w:rsidRDefault="000B5A58" w:rsidP="000B5A58">
      <w:pPr>
        <w:pStyle w:val="Heading2"/>
        <w:spacing w:line="276" w:lineRule="auto"/>
      </w:pPr>
      <w:bookmarkStart w:id="5" w:name="_Toc219040811"/>
      <w:r w:rsidRPr="00C22F20">
        <w:t>Expectations for Out-of-Class Study</w:t>
      </w:r>
      <w:bookmarkEnd w:id="5"/>
    </w:p>
    <w:p w14:paraId="798E7663" w14:textId="77777777" w:rsidR="000B5A58" w:rsidRPr="00C22F20" w:rsidRDefault="000B5A58" w:rsidP="000B5A58">
      <w:pPr>
        <w:spacing w:line="276" w:lineRule="auto"/>
        <w:rPr>
          <w:sz w:val="22"/>
          <w:szCs w:val="22"/>
        </w:rPr>
      </w:pPr>
      <w:r w:rsidRPr="00C22F20">
        <w:rPr>
          <w:sz w:val="22"/>
          <w:szCs w:val="22"/>
        </w:rPr>
        <w:t>Beyond the time required to attend each class meeting, students enrolled in this course should expect to spend at least an additional 12 hours per week of their own time in course-related activities, including reading required materials, completing assignments, preparing for exams, etc. Be advised that this course is intended for students in computer science and engineering. It is assumed that all students are comfortable with math (calculus, linear algebra, vectors, and matrices) and are proficient in high level programming languages, particularly Python.</w:t>
      </w:r>
    </w:p>
    <w:p w14:paraId="6960A6AE" w14:textId="77777777" w:rsidR="000B5A58" w:rsidRPr="00C22F20" w:rsidRDefault="000B5A58" w:rsidP="000B5A58">
      <w:pPr>
        <w:pStyle w:val="Heading2"/>
        <w:spacing w:line="276" w:lineRule="auto"/>
      </w:pPr>
      <w:bookmarkStart w:id="6" w:name="_Toc219040812"/>
      <w:r w:rsidRPr="00C22F20">
        <w:t>Student Learning Outcomes</w:t>
      </w:r>
      <w:bookmarkEnd w:id="6"/>
      <w:r w:rsidRPr="00C22F20">
        <w:t xml:space="preserve"> </w:t>
      </w:r>
    </w:p>
    <w:p w14:paraId="3BE73EA6" w14:textId="77777777" w:rsidR="000B5A58" w:rsidRPr="00C22F20" w:rsidRDefault="000B5A58" w:rsidP="000B5A58">
      <w:pPr>
        <w:jc w:val="both"/>
        <w:rPr>
          <w:sz w:val="22"/>
          <w:szCs w:val="22"/>
        </w:rPr>
      </w:pPr>
      <w:r w:rsidRPr="00C22F20">
        <w:rPr>
          <w:sz w:val="22"/>
          <w:szCs w:val="22"/>
        </w:rPr>
        <w:t>This course focuses both on the theoretical and practical aspects of neural network</w:t>
      </w:r>
      <w:r>
        <w:rPr>
          <w:sz w:val="22"/>
          <w:szCs w:val="22"/>
        </w:rPr>
        <w:t>s. It covers major</w:t>
      </w:r>
      <w:r w:rsidRPr="00C22F20">
        <w:rPr>
          <w:sz w:val="22"/>
          <w:szCs w:val="22"/>
        </w:rPr>
        <w:t xml:space="preserve"> concepts in neural networks, including but not limited to performance surfaces, optimization, multi-layer neural networks, backpropagation, convolutional neural networks, autoencoders, generative models, diffusion models, large language models, and transformers. </w:t>
      </w:r>
    </w:p>
    <w:p w14:paraId="315B2D30" w14:textId="77777777" w:rsidR="000B5A58" w:rsidRPr="00C22F20" w:rsidRDefault="000B5A58" w:rsidP="000B5A58">
      <w:pPr>
        <w:jc w:val="both"/>
        <w:rPr>
          <w:sz w:val="22"/>
          <w:szCs w:val="22"/>
        </w:rPr>
      </w:pPr>
      <w:r w:rsidRPr="00C22F20">
        <w:rPr>
          <w:sz w:val="22"/>
          <w:szCs w:val="22"/>
        </w:rPr>
        <w:t>Upon successful completion of this course students will be able to:</w:t>
      </w:r>
    </w:p>
    <w:p w14:paraId="11E15DD6" w14:textId="77777777" w:rsidR="000B5A58" w:rsidRPr="00C22F20" w:rsidRDefault="000B5A58" w:rsidP="000B5A58">
      <w:pPr>
        <w:pStyle w:val="BulletList"/>
        <w:ind w:left="360"/>
        <w:rPr>
          <w:rFonts w:eastAsiaTheme="minorHAnsi"/>
          <w:color w:val="auto"/>
          <w:kern w:val="2"/>
          <w:sz w:val="22"/>
          <w:szCs w:val="22"/>
          <w:lang w:eastAsia="en-US"/>
          <w14:ligatures w14:val="standardContextual"/>
        </w:rPr>
      </w:pPr>
      <w:r w:rsidRPr="00C22F20">
        <w:rPr>
          <w:rFonts w:eastAsiaTheme="minorHAnsi"/>
          <w:color w:val="auto"/>
          <w:kern w:val="2"/>
          <w:sz w:val="22"/>
          <w:szCs w:val="22"/>
          <w:lang w:eastAsia="en-US"/>
          <w14:ligatures w14:val="standardContextual"/>
        </w:rPr>
        <w:t>Explain and apply core neural network architectures and algorithms.</w:t>
      </w:r>
    </w:p>
    <w:p w14:paraId="0DD99497" w14:textId="77777777" w:rsidR="000B5A58" w:rsidRPr="00C22F20" w:rsidRDefault="000B5A58" w:rsidP="000B5A58">
      <w:pPr>
        <w:pStyle w:val="BulletList"/>
        <w:ind w:left="360"/>
        <w:rPr>
          <w:rFonts w:eastAsiaTheme="minorHAnsi"/>
          <w:color w:val="auto"/>
          <w:kern w:val="2"/>
          <w:sz w:val="22"/>
          <w:szCs w:val="22"/>
          <w:lang w:eastAsia="en-US"/>
          <w14:ligatures w14:val="standardContextual"/>
        </w:rPr>
      </w:pPr>
      <w:r w:rsidRPr="00C22F20">
        <w:rPr>
          <w:rFonts w:eastAsiaTheme="minorHAnsi"/>
          <w:color w:val="auto"/>
          <w:kern w:val="2"/>
          <w:sz w:val="22"/>
          <w:szCs w:val="22"/>
          <w:lang w:eastAsia="en-US"/>
          <w14:ligatures w14:val="standardContextual"/>
        </w:rPr>
        <w:t>Understand the mathematics behind performance surfaces and optimization.</w:t>
      </w:r>
    </w:p>
    <w:p w14:paraId="6F262105" w14:textId="77777777" w:rsidR="000B5A58" w:rsidRPr="00C22F20" w:rsidRDefault="000B5A58" w:rsidP="000B5A58">
      <w:pPr>
        <w:pStyle w:val="BulletList"/>
        <w:ind w:left="360"/>
        <w:rPr>
          <w:rFonts w:eastAsiaTheme="minorHAnsi"/>
          <w:color w:val="auto"/>
          <w:kern w:val="2"/>
          <w:sz w:val="22"/>
          <w:szCs w:val="22"/>
          <w:lang w:eastAsia="en-US"/>
          <w14:ligatures w14:val="standardContextual"/>
        </w:rPr>
      </w:pPr>
      <w:r w:rsidRPr="00C22F20">
        <w:rPr>
          <w:rFonts w:eastAsiaTheme="minorHAnsi"/>
          <w:color w:val="auto"/>
          <w:kern w:val="2"/>
          <w:sz w:val="22"/>
          <w:szCs w:val="22"/>
          <w:lang w:eastAsia="en-US"/>
          <w14:ligatures w14:val="standardContextual"/>
        </w:rPr>
        <w:t>Implement neural networks from scratch.</w:t>
      </w:r>
    </w:p>
    <w:p w14:paraId="24CDB78D" w14:textId="77777777" w:rsidR="000B5A58" w:rsidRPr="00C22F20" w:rsidRDefault="000B5A58" w:rsidP="000B5A58">
      <w:pPr>
        <w:pStyle w:val="BulletList"/>
        <w:ind w:left="360"/>
        <w:rPr>
          <w:rFonts w:eastAsiaTheme="minorHAnsi"/>
          <w:color w:val="auto"/>
          <w:kern w:val="2"/>
          <w:sz w:val="22"/>
          <w:szCs w:val="22"/>
          <w:lang w:eastAsia="en-US"/>
          <w14:ligatures w14:val="standardContextual"/>
        </w:rPr>
      </w:pPr>
      <w:r w:rsidRPr="00C22F20">
        <w:rPr>
          <w:rFonts w:eastAsiaTheme="minorHAnsi"/>
          <w:color w:val="auto"/>
          <w:kern w:val="2"/>
          <w:sz w:val="22"/>
          <w:szCs w:val="22"/>
          <w:lang w:eastAsia="en-US"/>
          <w14:ligatures w14:val="standardContextual"/>
        </w:rPr>
        <w:t>Use major deep learning frameworks to solve real-world problems.</w:t>
      </w:r>
    </w:p>
    <w:p w14:paraId="03076415" w14:textId="77777777" w:rsidR="000B5A58" w:rsidRPr="00C22F20" w:rsidRDefault="000B5A58" w:rsidP="000B5A58">
      <w:pPr>
        <w:pStyle w:val="BulletList"/>
        <w:ind w:left="360"/>
        <w:rPr>
          <w:rFonts w:eastAsiaTheme="minorHAnsi"/>
          <w:color w:val="auto"/>
          <w:kern w:val="2"/>
          <w:sz w:val="22"/>
          <w:szCs w:val="22"/>
          <w:lang w:eastAsia="en-US"/>
          <w14:ligatures w14:val="standardContextual"/>
        </w:rPr>
      </w:pPr>
      <w:r w:rsidRPr="00C22F20">
        <w:rPr>
          <w:rFonts w:eastAsiaTheme="minorHAnsi"/>
          <w:color w:val="auto"/>
          <w:kern w:val="2"/>
          <w:sz w:val="22"/>
          <w:szCs w:val="22"/>
          <w:lang w:eastAsia="en-US"/>
          <w14:ligatures w14:val="standardContextual"/>
        </w:rPr>
        <w:t>Design and test custom architectures for research or applied projects.</w:t>
      </w:r>
    </w:p>
    <w:p w14:paraId="4D973486" w14:textId="77777777" w:rsidR="000B5A58" w:rsidRPr="00C22F20" w:rsidRDefault="000B5A58" w:rsidP="000B5A58">
      <w:pPr>
        <w:pStyle w:val="Heading2"/>
        <w:spacing w:line="276" w:lineRule="auto"/>
      </w:pPr>
      <w:bookmarkStart w:id="7" w:name="_Toc219040813"/>
      <w:r w:rsidRPr="00C22F20">
        <w:t>Textbook Information</w:t>
      </w:r>
      <w:bookmarkEnd w:id="7"/>
    </w:p>
    <w:p w14:paraId="3CC6C9AE" w14:textId="77777777" w:rsidR="000B5A58" w:rsidRPr="00C22F20" w:rsidRDefault="000B5A58" w:rsidP="000B5A58">
      <w:pPr>
        <w:pStyle w:val="NormalWeb"/>
        <w:spacing w:before="120" w:beforeAutospacing="0" w:after="120" w:afterAutospacing="0"/>
        <w:rPr>
          <w:rFonts w:ascii="Arial" w:hAnsi="Arial" w:cs="Arial"/>
          <w:sz w:val="22"/>
          <w:szCs w:val="22"/>
        </w:rPr>
      </w:pPr>
      <w:r w:rsidRPr="00C22F20">
        <w:rPr>
          <w:rStyle w:val="Strong"/>
          <w:rFonts w:ascii="Arial" w:eastAsiaTheme="majorEastAsia" w:hAnsi="Arial" w:cs="Arial"/>
          <w:sz w:val="22"/>
          <w:szCs w:val="22"/>
        </w:rPr>
        <w:t>Primary:</w:t>
      </w:r>
    </w:p>
    <w:p w14:paraId="3133F041" w14:textId="77777777" w:rsidR="000B5A58" w:rsidRPr="00C22F20" w:rsidRDefault="000B5A58" w:rsidP="000B5A58">
      <w:pPr>
        <w:pStyle w:val="ListParagraph"/>
        <w:numPr>
          <w:ilvl w:val="0"/>
          <w:numId w:val="4"/>
        </w:numPr>
        <w:tabs>
          <w:tab w:val="clear" w:pos="720"/>
        </w:tabs>
        <w:ind w:left="360"/>
        <w:rPr>
          <w:rStyle w:val="Hyperlink"/>
          <w:sz w:val="22"/>
          <w:szCs w:val="22"/>
        </w:rPr>
      </w:pPr>
      <w:hyperlink r:id="rId17" w:history="1">
        <w:r w:rsidRPr="00C22F20">
          <w:rPr>
            <w:rStyle w:val="Hyperlink"/>
            <w:sz w:val="22"/>
            <w:szCs w:val="22"/>
          </w:rPr>
          <w:t>Dive into Deep Learning by Aston Zhang et al</w:t>
        </w:r>
        <w:r>
          <w:rPr>
            <w:rStyle w:val="Hyperlink"/>
            <w:sz w:val="22"/>
            <w:szCs w:val="22"/>
          </w:rPr>
          <w:t>. (</w:t>
        </w:r>
        <w:r w:rsidRPr="00C22F20">
          <w:rPr>
            <w:rStyle w:val="Hyperlink"/>
            <w:sz w:val="22"/>
            <w:szCs w:val="22"/>
          </w:rPr>
          <w:t>Free online</w:t>
        </w:r>
        <w:r>
          <w:rPr>
            <w:rStyle w:val="Hyperlink"/>
            <w:sz w:val="22"/>
            <w:szCs w:val="22"/>
          </w:rPr>
          <w:t>).</w:t>
        </w:r>
      </w:hyperlink>
    </w:p>
    <w:p w14:paraId="3094B180" w14:textId="77777777" w:rsidR="000B5A58" w:rsidRPr="00C22F20" w:rsidRDefault="000B5A58" w:rsidP="000B5A58">
      <w:pPr>
        <w:pStyle w:val="ListParagraph"/>
        <w:numPr>
          <w:ilvl w:val="0"/>
          <w:numId w:val="4"/>
        </w:numPr>
        <w:tabs>
          <w:tab w:val="clear" w:pos="720"/>
        </w:tabs>
        <w:ind w:left="360"/>
        <w:rPr>
          <w:rStyle w:val="Hyperlink"/>
          <w:sz w:val="22"/>
          <w:szCs w:val="22"/>
        </w:rPr>
      </w:pPr>
      <w:hyperlink r:id="rId18" w:history="1">
        <w:r w:rsidRPr="00C22F20">
          <w:rPr>
            <w:rStyle w:val="Hyperlink"/>
            <w:sz w:val="22"/>
            <w:szCs w:val="22"/>
          </w:rPr>
          <w:t>Neu</w:t>
        </w:r>
        <w:r>
          <w:rPr>
            <w:rStyle w:val="Hyperlink"/>
            <w:sz w:val="22"/>
            <w:szCs w:val="22"/>
          </w:rPr>
          <w:t xml:space="preserve">ral Network Design by </w:t>
        </w:r>
        <w:r w:rsidRPr="00C22F20">
          <w:rPr>
            <w:rStyle w:val="Hyperlink"/>
            <w:sz w:val="22"/>
            <w:szCs w:val="22"/>
          </w:rPr>
          <w:t xml:space="preserve">Martin T. Hagan, </w:t>
        </w:r>
        <w:r>
          <w:rPr>
            <w:rStyle w:val="Hyperlink"/>
            <w:sz w:val="22"/>
            <w:szCs w:val="22"/>
          </w:rPr>
          <w:t>et al. (Free online).</w:t>
        </w:r>
      </w:hyperlink>
    </w:p>
    <w:p w14:paraId="536A44B4" w14:textId="77777777" w:rsidR="000B5A58" w:rsidRPr="00C22F20" w:rsidRDefault="000B5A58" w:rsidP="000B5A58">
      <w:pPr>
        <w:pStyle w:val="NormalWeb"/>
        <w:spacing w:before="120" w:beforeAutospacing="0" w:after="120" w:afterAutospacing="0"/>
        <w:rPr>
          <w:rStyle w:val="Strong"/>
          <w:rFonts w:ascii="Arial" w:eastAsiaTheme="majorEastAsia" w:hAnsi="Arial" w:cs="Arial"/>
          <w:sz w:val="22"/>
          <w:szCs w:val="22"/>
        </w:rPr>
      </w:pPr>
      <w:r w:rsidRPr="00C22F20">
        <w:rPr>
          <w:rStyle w:val="Strong"/>
          <w:rFonts w:ascii="Arial" w:eastAsiaTheme="majorEastAsia" w:hAnsi="Arial" w:cs="Arial"/>
          <w:sz w:val="22"/>
          <w:szCs w:val="22"/>
        </w:rPr>
        <w:t>Supplementary:</w:t>
      </w:r>
    </w:p>
    <w:p w14:paraId="2EDA98FD" w14:textId="77777777" w:rsidR="000B5A58" w:rsidRPr="00C22F20" w:rsidRDefault="000B5A58" w:rsidP="000B5A58">
      <w:pPr>
        <w:pStyle w:val="ListParagraph"/>
        <w:numPr>
          <w:ilvl w:val="0"/>
          <w:numId w:val="4"/>
        </w:numPr>
        <w:tabs>
          <w:tab w:val="clear" w:pos="720"/>
        </w:tabs>
        <w:ind w:left="360"/>
        <w:rPr>
          <w:rStyle w:val="Hyperlink"/>
          <w:sz w:val="22"/>
          <w:szCs w:val="22"/>
        </w:rPr>
      </w:pPr>
      <w:hyperlink r:id="rId19" w:history="1">
        <w:r w:rsidRPr="00C22F20">
          <w:rPr>
            <w:rStyle w:val="Hyperlink"/>
            <w:sz w:val="22"/>
            <w:szCs w:val="22"/>
          </w:rPr>
          <w:t>Deep Learning by Ian Goodfellow</w:t>
        </w:r>
        <w:r>
          <w:rPr>
            <w:rStyle w:val="Hyperlink"/>
            <w:sz w:val="22"/>
            <w:szCs w:val="22"/>
          </w:rPr>
          <w:t>, et al. (</w:t>
        </w:r>
        <w:r w:rsidRPr="00C22F20">
          <w:rPr>
            <w:rStyle w:val="Hyperlink"/>
            <w:sz w:val="22"/>
            <w:szCs w:val="22"/>
          </w:rPr>
          <w:t>Free online</w:t>
        </w:r>
        <w:r>
          <w:rPr>
            <w:rStyle w:val="Hyperlink"/>
            <w:sz w:val="22"/>
            <w:szCs w:val="22"/>
          </w:rPr>
          <w:t>)</w:t>
        </w:r>
        <w:r w:rsidRPr="00C22F20">
          <w:rPr>
            <w:rStyle w:val="Hyperlink"/>
            <w:sz w:val="22"/>
            <w:szCs w:val="22"/>
          </w:rPr>
          <w:t>.</w:t>
        </w:r>
      </w:hyperlink>
    </w:p>
    <w:p w14:paraId="132BF575" w14:textId="77777777" w:rsidR="000B5A58" w:rsidRPr="00B279C6" w:rsidRDefault="000B5A58" w:rsidP="000B5A58">
      <w:pPr>
        <w:pStyle w:val="ListParagraph"/>
        <w:numPr>
          <w:ilvl w:val="0"/>
          <w:numId w:val="4"/>
        </w:numPr>
        <w:tabs>
          <w:tab w:val="clear" w:pos="720"/>
        </w:tabs>
        <w:ind w:left="360"/>
        <w:rPr>
          <w:rStyle w:val="Hyperlink"/>
          <w:sz w:val="22"/>
          <w:szCs w:val="22"/>
        </w:rPr>
      </w:pPr>
      <w:hyperlink r:id="rId20" w:history="1">
        <w:r w:rsidRPr="00C22F20">
          <w:rPr>
            <w:rStyle w:val="Hyperlink"/>
            <w:sz w:val="22"/>
            <w:szCs w:val="22"/>
          </w:rPr>
          <w:t xml:space="preserve">Neural Networks and Deep </w:t>
        </w:r>
        <w:proofErr w:type="spellStart"/>
        <w:r w:rsidRPr="00C22F20">
          <w:rPr>
            <w:rStyle w:val="Hyperlink"/>
            <w:sz w:val="22"/>
            <w:szCs w:val="22"/>
          </w:rPr>
          <w:t>Learnin</w:t>
        </w:r>
        <w:r>
          <w:rPr>
            <w:rStyle w:val="Hyperlink"/>
            <w:sz w:val="22"/>
            <w:szCs w:val="22"/>
          </w:rPr>
          <w:t>r</w:t>
        </w:r>
        <w:proofErr w:type="spellEnd"/>
        <w:r>
          <w:rPr>
            <w:rStyle w:val="Hyperlink"/>
            <w:sz w:val="22"/>
            <w:szCs w:val="22"/>
          </w:rPr>
          <w:t xml:space="preserve"> by Michael Nielson (Free online</w:t>
        </w:r>
        <w:r w:rsidRPr="00C22F20">
          <w:rPr>
            <w:rStyle w:val="Hyperlink"/>
            <w:sz w:val="22"/>
            <w:szCs w:val="22"/>
          </w:rPr>
          <w:t>)</w:t>
        </w:r>
      </w:hyperlink>
    </w:p>
    <w:p w14:paraId="1874514A" w14:textId="77777777" w:rsidR="000B5A58" w:rsidRDefault="000B5A58" w:rsidP="000B5A58">
      <w:pPr>
        <w:pStyle w:val="ListParagraph"/>
        <w:numPr>
          <w:ilvl w:val="0"/>
          <w:numId w:val="4"/>
        </w:numPr>
        <w:tabs>
          <w:tab w:val="clear" w:pos="720"/>
        </w:tabs>
        <w:ind w:left="360"/>
        <w:rPr>
          <w:rStyle w:val="Hyperlink"/>
          <w:sz w:val="22"/>
          <w:szCs w:val="22"/>
        </w:rPr>
      </w:pPr>
      <w:hyperlink r:id="rId21" w:history="1">
        <w:r w:rsidRPr="00C22F20">
          <w:rPr>
            <w:rStyle w:val="Hyperlink"/>
            <w:sz w:val="22"/>
            <w:szCs w:val="22"/>
          </w:rPr>
          <w:t xml:space="preserve">Neural Networks and Learning </w:t>
        </w:r>
        <w:proofErr w:type="spellStart"/>
        <w:r w:rsidRPr="00C22F20">
          <w:rPr>
            <w:rStyle w:val="Hyperlink"/>
            <w:sz w:val="22"/>
            <w:szCs w:val="22"/>
          </w:rPr>
          <w:t>Machine</w:t>
        </w:r>
        <w:r>
          <w:rPr>
            <w:rStyle w:val="Hyperlink"/>
            <w:sz w:val="22"/>
            <w:szCs w:val="22"/>
          </w:rPr>
          <w:t>e</w:t>
        </w:r>
        <w:proofErr w:type="spellEnd"/>
        <w:r>
          <w:rPr>
            <w:rStyle w:val="Hyperlink"/>
            <w:sz w:val="22"/>
            <w:szCs w:val="22"/>
          </w:rPr>
          <w:t xml:space="preserve"> by Simon </w:t>
        </w:r>
        <w:proofErr w:type="spellStart"/>
        <w:r>
          <w:rPr>
            <w:rStyle w:val="Hyperlink"/>
            <w:sz w:val="22"/>
            <w:szCs w:val="22"/>
          </w:rPr>
          <w:t>Haykin</w:t>
        </w:r>
        <w:proofErr w:type="spellEnd"/>
        <w:r>
          <w:rPr>
            <w:rStyle w:val="Hyperlink"/>
            <w:sz w:val="22"/>
            <w:szCs w:val="22"/>
          </w:rPr>
          <w:t xml:space="preserve"> (Free online)</w:t>
        </w:r>
      </w:hyperlink>
      <w:r>
        <w:rPr>
          <w:rStyle w:val="Hyperlink"/>
          <w:sz w:val="22"/>
          <w:szCs w:val="22"/>
        </w:rPr>
        <w:t>.</w:t>
      </w:r>
    </w:p>
    <w:p w14:paraId="415F37CF" w14:textId="77777777" w:rsidR="000B5A58" w:rsidRPr="00FF6A8B" w:rsidRDefault="000B5A58" w:rsidP="000B5A58">
      <w:pPr>
        <w:rPr>
          <w:rStyle w:val="Hyperlink"/>
          <w:sz w:val="22"/>
          <w:szCs w:val="22"/>
        </w:rPr>
      </w:pPr>
      <w:r>
        <w:rPr>
          <w:rStyle w:val="Hyperlink"/>
          <w:sz w:val="22"/>
          <w:szCs w:val="22"/>
        </w:rPr>
        <w:br w:type="page"/>
      </w:r>
    </w:p>
    <w:p w14:paraId="7CECD550" w14:textId="77777777" w:rsidR="000B5A58" w:rsidRPr="00C22F20" w:rsidRDefault="000B5A58" w:rsidP="000B5A58">
      <w:pPr>
        <w:pStyle w:val="Heading2"/>
        <w:spacing w:line="276" w:lineRule="auto"/>
      </w:pPr>
      <w:bookmarkStart w:id="8" w:name="_Toc219040814"/>
      <w:r w:rsidRPr="00C22F20">
        <w:lastRenderedPageBreak/>
        <w:t>Course Schedule and Important Dates</w:t>
      </w:r>
      <w:bookmarkEnd w:id="8"/>
      <w:r w:rsidRPr="00C22F20">
        <w:rPr>
          <w:b w:val="0"/>
          <w:bCs w:val="0"/>
        </w:rPr>
        <w:t xml:space="preserve"> </w:t>
      </w:r>
    </w:p>
    <w:p w14:paraId="24C06B74" w14:textId="77777777" w:rsidR="000B5A58" w:rsidRPr="004376F6" w:rsidRDefault="000B5A58" w:rsidP="000B5A58">
      <w:pPr>
        <w:pStyle w:val="BulletList"/>
        <w:ind w:left="360"/>
        <w:rPr>
          <w:rFonts w:eastAsiaTheme="minorHAnsi"/>
          <w:kern w:val="2"/>
          <w:sz w:val="22"/>
          <w:szCs w:val="22"/>
          <w:lang w:eastAsia="en-US"/>
          <w14:ligatures w14:val="standardContextual"/>
        </w:rPr>
      </w:pPr>
      <w:r w:rsidRPr="004376F6">
        <w:rPr>
          <w:rFonts w:eastAsiaTheme="minorHAnsi"/>
          <w:kern w:val="2"/>
          <w:sz w:val="22"/>
          <w:szCs w:val="22"/>
          <w:lang w:eastAsia="en-US"/>
          <w14:ligatures w14:val="standardContextual"/>
        </w:rPr>
        <w:t>First day of classes: Jan. 12, 2026</w:t>
      </w:r>
    </w:p>
    <w:p w14:paraId="04E711B1" w14:textId="77777777" w:rsidR="000B5A58" w:rsidRPr="004376F6" w:rsidRDefault="000B5A58" w:rsidP="000B5A58">
      <w:pPr>
        <w:pStyle w:val="BulletList"/>
        <w:ind w:left="360"/>
        <w:rPr>
          <w:rFonts w:eastAsiaTheme="minorHAnsi"/>
          <w:kern w:val="2"/>
          <w:sz w:val="22"/>
          <w:szCs w:val="22"/>
          <w:lang w:eastAsia="en-US"/>
          <w14:ligatures w14:val="standardContextual"/>
        </w:rPr>
      </w:pPr>
      <w:r w:rsidRPr="004376F6">
        <w:rPr>
          <w:rFonts w:eastAsiaTheme="minorHAnsi"/>
          <w:kern w:val="2"/>
          <w:sz w:val="22"/>
          <w:szCs w:val="22"/>
          <w:lang w:eastAsia="en-US"/>
          <w14:ligatures w14:val="standardContextual"/>
        </w:rPr>
        <w:t>Census day: Jan. 28, 2026</w:t>
      </w:r>
    </w:p>
    <w:p w14:paraId="2F9E70E5" w14:textId="77777777" w:rsidR="000B5A58" w:rsidRPr="004376F6" w:rsidRDefault="000B5A58" w:rsidP="000B5A58">
      <w:pPr>
        <w:pStyle w:val="BulletList"/>
        <w:ind w:left="360"/>
        <w:rPr>
          <w:rFonts w:eastAsiaTheme="minorHAnsi"/>
          <w:kern w:val="2"/>
          <w:sz w:val="22"/>
          <w:szCs w:val="22"/>
          <w:lang w:eastAsia="en-US"/>
          <w14:ligatures w14:val="standardContextual"/>
        </w:rPr>
      </w:pPr>
      <w:r w:rsidRPr="004376F6">
        <w:rPr>
          <w:rFonts w:eastAsiaTheme="minorHAnsi"/>
          <w:kern w:val="2"/>
          <w:sz w:val="22"/>
          <w:szCs w:val="22"/>
          <w:lang w:eastAsia="en-US"/>
          <w14:ligatures w14:val="standardContextual"/>
        </w:rPr>
        <w:t>Spring Break: Mar. 9-13, 2026</w:t>
      </w:r>
    </w:p>
    <w:p w14:paraId="6C5DC081" w14:textId="77777777" w:rsidR="000B5A58" w:rsidRPr="004376F6" w:rsidRDefault="000B5A58" w:rsidP="000B5A58">
      <w:pPr>
        <w:pStyle w:val="BulletList"/>
        <w:ind w:left="360"/>
        <w:rPr>
          <w:rFonts w:eastAsiaTheme="minorHAnsi"/>
          <w:kern w:val="2"/>
          <w:sz w:val="22"/>
          <w:szCs w:val="22"/>
          <w:lang w:eastAsia="en-US"/>
          <w14:ligatures w14:val="standardContextual"/>
        </w:rPr>
      </w:pPr>
      <w:r w:rsidRPr="004376F6">
        <w:rPr>
          <w:rFonts w:eastAsiaTheme="minorHAnsi"/>
          <w:kern w:val="2"/>
          <w:sz w:val="22"/>
          <w:szCs w:val="22"/>
          <w:lang w:eastAsia="en-US"/>
          <w14:ligatures w14:val="standardContextual"/>
        </w:rPr>
        <w:t xml:space="preserve">Exam 1: Mar. </w:t>
      </w:r>
      <w:r>
        <w:rPr>
          <w:rFonts w:eastAsiaTheme="minorHAnsi"/>
          <w:kern w:val="2"/>
          <w:sz w:val="22"/>
          <w:szCs w:val="22"/>
          <w:lang w:eastAsia="en-US"/>
          <w14:ligatures w14:val="standardContextual"/>
        </w:rPr>
        <w:t>24</w:t>
      </w:r>
      <w:r w:rsidRPr="004376F6">
        <w:rPr>
          <w:rFonts w:eastAsiaTheme="minorHAnsi"/>
          <w:kern w:val="2"/>
          <w:sz w:val="22"/>
          <w:szCs w:val="22"/>
          <w:lang w:eastAsia="en-US"/>
          <w14:ligatures w14:val="standardContextual"/>
        </w:rPr>
        <w:t>, 2026. 7:00-8:30 PM.</w:t>
      </w:r>
    </w:p>
    <w:p w14:paraId="63AF015C" w14:textId="77777777" w:rsidR="000B5A58" w:rsidRPr="004376F6" w:rsidRDefault="000B5A58" w:rsidP="000B5A58">
      <w:pPr>
        <w:pStyle w:val="BulletList"/>
        <w:ind w:left="360"/>
        <w:rPr>
          <w:rFonts w:eastAsiaTheme="minorHAnsi"/>
          <w:kern w:val="2"/>
          <w:sz w:val="22"/>
          <w:szCs w:val="22"/>
          <w:lang w:eastAsia="en-US"/>
          <w14:ligatures w14:val="standardContextual"/>
        </w:rPr>
      </w:pPr>
      <w:r w:rsidRPr="004376F6">
        <w:rPr>
          <w:rFonts w:eastAsiaTheme="minorHAnsi"/>
          <w:kern w:val="2"/>
          <w:sz w:val="22"/>
          <w:szCs w:val="22"/>
          <w:lang w:eastAsia="en-US"/>
          <w14:ligatures w14:val="standardContextual"/>
        </w:rPr>
        <w:t>Last day to drop classes: Apr. 3, 2026</w:t>
      </w:r>
    </w:p>
    <w:p w14:paraId="4BD400DC" w14:textId="77777777" w:rsidR="000B5A58" w:rsidRPr="004376F6" w:rsidRDefault="000B5A58" w:rsidP="000B5A58">
      <w:pPr>
        <w:pStyle w:val="BulletList"/>
        <w:ind w:left="360"/>
        <w:rPr>
          <w:rFonts w:eastAsiaTheme="minorHAnsi"/>
          <w:kern w:val="2"/>
          <w:sz w:val="22"/>
          <w:szCs w:val="22"/>
          <w:lang w:eastAsia="en-US"/>
          <w14:ligatures w14:val="standardContextual"/>
        </w:rPr>
      </w:pPr>
      <w:r w:rsidRPr="004376F6">
        <w:rPr>
          <w:rFonts w:eastAsiaTheme="minorHAnsi"/>
          <w:kern w:val="2"/>
          <w:sz w:val="22"/>
          <w:szCs w:val="22"/>
          <w:lang w:eastAsia="en-US"/>
          <w14:ligatures w14:val="standardContextual"/>
        </w:rPr>
        <w:t xml:space="preserve">Exam 2: Apr. 28, </w:t>
      </w:r>
      <w:proofErr w:type="gramStart"/>
      <w:r w:rsidRPr="004376F6">
        <w:rPr>
          <w:rFonts w:eastAsiaTheme="minorHAnsi"/>
          <w:kern w:val="2"/>
          <w:sz w:val="22"/>
          <w:szCs w:val="22"/>
          <w:lang w:eastAsia="en-US"/>
          <w14:ligatures w14:val="standardContextual"/>
        </w:rPr>
        <w:t>2026</w:t>
      </w:r>
      <w:proofErr w:type="gramEnd"/>
      <w:r w:rsidRPr="004376F6">
        <w:rPr>
          <w:rFonts w:eastAsiaTheme="minorHAnsi"/>
          <w:kern w:val="2"/>
          <w:sz w:val="22"/>
          <w:szCs w:val="22"/>
          <w:lang w:eastAsia="en-US"/>
          <w14:ligatures w14:val="standardContextual"/>
        </w:rPr>
        <w:t xml:space="preserve"> 7:00-8:30 PM.</w:t>
      </w:r>
    </w:p>
    <w:p w14:paraId="1F31DAFB" w14:textId="77777777" w:rsidR="000B5A58" w:rsidRPr="004376F6" w:rsidRDefault="000B5A58" w:rsidP="000B5A58">
      <w:pPr>
        <w:pStyle w:val="BulletList"/>
        <w:ind w:left="360"/>
        <w:rPr>
          <w:rFonts w:eastAsiaTheme="minorHAnsi"/>
          <w:kern w:val="2"/>
          <w:sz w:val="22"/>
          <w:szCs w:val="22"/>
          <w:lang w:eastAsia="en-US"/>
          <w14:ligatures w14:val="standardContextual"/>
        </w:rPr>
      </w:pPr>
      <w:r w:rsidRPr="004376F6">
        <w:rPr>
          <w:rFonts w:eastAsiaTheme="minorHAnsi"/>
          <w:kern w:val="2"/>
          <w:sz w:val="22"/>
          <w:szCs w:val="22"/>
          <w:lang w:eastAsia="en-US"/>
          <w14:ligatures w14:val="standardContextual"/>
        </w:rPr>
        <w:t>Last day of classes: Apr. 28, 2026</w:t>
      </w:r>
    </w:p>
    <w:p w14:paraId="56AA879B" w14:textId="77777777" w:rsidR="000B5A58" w:rsidRPr="00C22F20" w:rsidRDefault="000B5A58" w:rsidP="000B5A58">
      <w:pPr>
        <w:pStyle w:val="Heading2"/>
        <w:spacing w:line="276" w:lineRule="auto"/>
      </w:pPr>
      <w:bookmarkStart w:id="9" w:name="_Toc219040815"/>
      <w:r w:rsidRPr="00C22F20">
        <w:t>Grading Information</w:t>
      </w:r>
      <w:bookmarkEnd w:id="9"/>
    </w:p>
    <w:p w14:paraId="67211687" w14:textId="77777777" w:rsidR="000B5A58" w:rsidRPr="00C22F20" w:rsidRDefault="000B5A58" w:rsidP="000B5A58">
      <w:pPr>
        <w:spacing w:before="100" w:beforeAutospacing="1" w:after="100" w:afterAutospacing="1"/>
        <w:rPr>
          <w:sz w:val="22"/>
          <w:szCs w:val="22"/>
        </w:rPr>
      </w:pPr>
      <w:r w:rsidRPr="00C22F20">
        <w:rPr>
          <w:sz w:val="22"/>
          <w:szCs w:val="22"/>
        </w:rPr>
        <w:t>Grades will be calculated based on the following tables:</w:t>
      </w:r>
    </w:p>
    <w:tbl>
      <w:tblPr>
        <w:tblW w:w="0" w:type="auto"/>
        <w:jc w:val="center"/>
        <w:tblLayout w:type="fixed"/>
        <w:tblCellMar>
          <w:left w:w="23" w:type="dxa"/>
          <w:right w:w="23" w:type="dxa"/>
        </w:tblCellMar>
        <w:tblLook w:val="0000" w:firstRow="0" w:lastRow="0" w:firstColumn="0" w:lastColumn="0" w:noHBand="0" w:noVBand="0"/>
      </w:tblPr>
      <w:tblGrid>
        <w:gridCol w:w="2587"/>
        <w:gridCol w:w="810"/>
        <w:gridCol w:w="810"/>
        <w:gridCol w:w="1800"/>
        <w:gridCol w:w="1350"/>
      </w:tblGrid>
      <w:tr w:rsidR="000B5A58" w:rsidRPr="00C22F20" w14:paraId="336C0707" w14:textId="77777777" w:rsidTr="00F378B2">
        <w:trPr>
          <w:jc w:val="center"/>
        </w:trPr>
        <w:tc>
          <w:tcPr>
            <w:tcW w:w="3397" w:type="dxa"/>
            <w:gridSpan w:val="2"/>
            <w:tcBorders>
              <w:top w:val="single" w:sz="18" w:space="0" w:color="000000"/>
              <w:left w:val="single" w:sz="18" w:space="0" w:color="000000"/>
              <w:bottom w:val="single" w:sz="18" w:space="0" w:color="000000"/>
              <w:right w:val="single" w:sz="18" w:space="0" w:color="000000"/>
            </w:tcBorders>
            <w:shd w:val="clear" w:color="auto" w:fill="FFFF99"/>
            <w:tcMar>
              <w:top w:w="23" w:type="dxa"/>
              <w:left w:w="45" w:type="dxa"/>
              <w:bottom w:w="23" w:type="dxa"/>
              <w:right w:w="45" w:type="dxa"/>
            </w:tcMar>
            <w:vAlign w:val="bottom"/>
          </w:tcPr>
          <w:p w14:paraId="7B6A3558" w14:textId="77777777" w:rsidR="000B5A58" w:rsidRPr="00C22F20" w:rsidRDefault="000B5A58" w:rsidP="00F378B2">
            <w:pPr>
              <w:spacing w:after="0"/>
              <w:jc w:val="center"/>
              <w:rPr>
                <w:sz w:val="22"/>
                <w:szCs w:val="22"/>
              </w:rPr>
            </w:pPr>
            <w:r w:rsidRPr="00C22F20">
              <w:rPr>
                <w:sz w:val="22"/>
                <w:szCs w:val="22"/>
              </w:rPr>
              <w:t>Percentages</w:t>
            </w:r>
          </w:p>
        </w:tc>
        <w:tc>
          <w:tcPr>
            <w:tcW w:w="810" w:type="dxa"/>
            <w:tcBorders>
              <w:left w:val="single" w:sz="18" w:space="0" w:color="000000"/>
              <w:right w:val="single" w:sz="18" w:space="0" w:color="000000"/>
            </w:tcBorders>
            <w:shd w:val="clear" w:color="auto" w:fill="FFFFFF" w:themeFill="background1"/>
          </w:tcPr>
          <w:p w14:paraId="348D7E49" w14:textId="77777777" w:rsidR="000B5A58" w:rsidRPr="00C22F20" w:rsidRDefault="000B5A58" w:rsidP="00F378B2">
            <w:pPr>
              <w:spacing w:after="0"/>
              <w:rPr>
                <w:sz w:val="22"/>
                <w:szCs w:val="22"/>
              </w:rPr>
            </w:pPr>
          </w:p>
        </w:tc>
        <w:tc>
          <w:tcPr>
            <w:tcW w:w="3150" w:type="dxa"/>
            <w:gridSpan w:val="2"/>
            <w:tcBorders>
              <w:top w:val="single" w:sz="18" w:space="0" w:color="000000"/>
              <w:left w:val="single" w:sz="18" w:space="0" w:color="000000"/>
              <w:bottom w:val="single" w:sz="18" w:space="0" w:color="000000"/>
              <w:right w:val="single" w:sz="18" w:space="0" w:color="000000"/>
            </w:tcBorders>
            <w:shd w:val="clear" w:color="auto" w:fill="FFFF99"/>
          </w:tcPr>
          <w:p w14:paraId="3332802D" w14:textId="77777777" w:rsidR="000B5A58" w:rsidRPr="00C22F20" w:rsidRDefault="000B5A58" w:rsidP="00F378B2">
            <w:pPr>
              <w:spacing w:after="0"/>
              <w:rPr>
                <w:sz w:val="22"/>
                <w:szCs w:val="22"/>
              </w:rPr>
            </w:pPr>
            <w:r w:rsidRPr="00C22F20">
              <w:rPr>
                <w:sz w:val="22"/>
                <w:szCs w:val="22"/>
              </w:rPr>
              <w:t>Letter Grades Thresholds</w:t>
            </w:r>
          </w:p>
        </w:tc>
      </w:tr>
      <w:tr w:rsidR="000B5A58" w:rsidRPr="00C22F20" w14:paraId="3C688190" w14:textId="77777777" w:rsidTr="00F378B2">
        <w:trPr>
          <w:jc w:val="center"/>
        </w:trPr>
        <w:tc>
          <w:tcPr>
            <w:tcW w:w="2587" w:type="dxa"/>
            <w:tcBorders>
              <w:top w:val="single" w:sz="18" w:space="0" w:color="000000"/>
              <w:left w:val="single" w:sz="18" w:space="0" w:color="000000"/>
              <w:bottom w:val="single" w:sz="18" w:space="0" w:color="000000"/>
              <w:right w:val="single" w:sz="18" w:space="0" w:color="000000"/>
            </w:tcBorders>
            <w:shd w:val="clear" w:color="auto" w:fill="FFFF99"/>
            <w:tcMar>
              <w:top w:w="23" w:type="dxa"/>
              <w:left w:w="45" w:type="dxa"/>
              <w:bottom w:w="23" w:type="dxa"/>
              <w:right w:w="45" w:type="dxa"/>
            </w:tcMar>
            <w:vAlign w:val="bottom"/>
          </w:tcPr>
          <w:p w14:paraId="525678B9" w14:textId="77777777" w:rsidR="000B5A58" w:rsidRPr="00C22F20" w:rsidRDefault="000B5A58" w:rsidP="00F378B2">
            <w:pPr>
              <w:spacing w:after="0"/>
              <w:rPr>
                <w:sz w:val="22"/>
                <w:szCs w:val="22"/>
              </w:rPr>
            </w:pPr>
            <w:r w:rsidRPr="00C22F20">
              <w:rPr>
                <w:sz w:val="22"/>
                <w:szCs w:val="22"/>
              </w:rPr>
              <w:t>Assignments</w:t>
            </w:r>
          </w:p>
        </w:tc>
        <w:tc>
          <w:tcPr>
            <w:tcW w:w="810" w:type="dxa"/>
            <w:tcBorders>
              <w:top w:val="single" w:sz="18" w:space="0" w:color="000000"/>
              <w:left w:val="single" w:sz="18" w:space="0" w:color="000000"/>
              <w:bottom w:val="single" w:sz="18" w:space="0" w:color="000000"/>
              <w:right w:val="single" w:sz="18" w:space="0" w:color="000000"/>
            </w:tcBorders>
            <w:shd w:val="clear" w:color="auto" w:fill="FFFF99"/>
            <w:tcMar>
              <w:top w:w="23" w:type="dxa"/>
              <w:left w:w="45" w:type="dxa"/>
              <w:bottom w:w="23" w:type="dxa"/>
              <w:right w:w="45" w:type="dxa"/>
            </w:tcMar>
            <w:vAlign w:val="bottom"/>
          </w:tcPr>
          <w:p w14:paraId="5A624199" w14:textId="77777777" w:rsidR="000B5A58" w:rsidRPr="00C22F20" w:rsidRDefault="000B5A58" w:rsidP="00F378B2">
            <w:pPr>
              <w:spacing w:after="0"/>
              <w:rPr>
                <w:sz w:val="22"/>
                <w:szCs w:val="22"/>
              </w:rPr>
            </w:pPr>
            <w:r w:rsidRPr="00C22F20">
              <w:rPr>
                <w:sz w:val="22"/>
                <w:szCs w:val="22"/>
              </w:rPr>
              <w:t>25%</w:t>
            </w:r>
          </w:p>
        </w:tc>
        <w:tc>
          <w:tcPr>
            <w:tcW w:w="810" w:type="dxa"/>
            <w:tcBorders>
              <w:left w:val="single" w:sz="18" w:space="0" w:color="000000"/>
              <w:right w:val="single" w:sz="18" w:space="0" w:color="000000"/>
            </w:tcBorders>
            <w:shd w:val="clear" w:color="auto" w:fill="FFFFFF" w:themeFill="background1"/>
          </w:tcPr>
          <w:p w14:paraId="067B761C" w14:textId="77777777" w:rsidR="000B5A58" w:rsidRPr="00C22F20" w:rsidRDefault="000B5A58" w:rsidP="00F378B2">
            <w:pPr>
              <w:spacing w:after="0"/>
              <w:rPr>
                <w:sz w:val="22"/>
                <w:szCs w:val="22"/>
              </w:rPr>
            </w:pPr>
          </w:p>
        </w:tc>
        <w:tc>
          <w:tcPr>
            <w:tcW w:w="1800" w:type="dxa"/>
            <w:tcBorders>
              <w:top w:val="single" w:sz="18" w:space="0" w:color="000000"/>
              <w:left w:val="single" w:sz="18" w:space="0" w:color="000000"/>
              <w:bottom w:val="single" w:sz="18" w:space="0" w:color="000000"/>
              <w:right w:val="single" w:sz="18" w:space="0" w:color="000000"/>
            </w:tcBorders>
            <w:shd w:val="clear" w:color="auto" w:fill="FFFF99"/>
          </w:tcPr>
          <w:p w14:paraId="496EB663" w14:textId="77777777" w:rsidR="000B5A58" w:rsidRPr="00C22F20" w:rsidRDefault="000B5A58" w:rsidP="00F378B2">
            <w:pPr>
              <w:spacing w:after="0"/>
              <w:rPr>
                <w:sz w:val="22"/>
                <w:szCs w:val="22"/>
              </w:rPr>
            </w:pPr>
            <w:r w:rsidRPr="00C22F20">
              <w:rPr>
                <w:sz w:val="22"/>
                <w:szCs w:val="22"/>
              </w:rPr>
              <w:t>87%–100%</w:t>
            </w:r>
          </w:p>
        </w:tc>
        <w:tc>
          <w:tcPr>
            <w:tcW w:w="1350" w:type="dxa"/>
            <w:tcBorders>
              <w:top w:val="single" w:sz="18" w:space="0" w:color="000000"/>
              <w:left w:val="single" w:sz="18" w:space="0" w:color="000000"/>
              <w:bottom w:val="single" w:sz="18" w:space="0" w:color="000000"/>
              <w:right w:val="single" w:sz="18" w:space="0" w:color="000000"/>
            </w:tcBorders>
            <w:shd w:val="clear" w:color="auto" w:fill="FFFF99"/>
          </w:tcPr>
          <w:p w14:paraId="3757BFDE" w14:textId="77777777" w:rsidR="000B5A58" w:rsidRPr="00C22F20" w:rsidRDefault="000B5A58" w:rsidP="00F378B2">
            <w:pPr>
              <w:spacing w:after="0"/>
              <w:rPr>
                <w:sz w:val="22"/>
                <w:szCs w:val="22"/>
              </w:rPr>
            </w:pPr>
            <w:r w:rsidRPr="00C22F20">
              <w:rPr>
                <w:sz w:val="22"/>
                <w:szCs w:val="22"/>
              </w:rPr>
              <w:t>A</w:t>
            </w:r>
          </w:p>
        </w:tc>
      </w:tr>
      <w:tr w:rsidR="000B5A58" w:rsidRPr="00C22F20" w14:paraId="5842FD9B" w14:textId="77777777" w:rsidTr="00F378B2">
        <w:trPr>
          <w:jc w:val="center"/>
        </w:trPr>
        <w:tc>
          <w:tcPr>
            <w:tcW w:w="2587" w:type="dxa"/>
            <w:tcBorders>
              <w:top w:val="single" w:sz="18" w:space="0" w:color="000000"/>
              <w:left w:val="single" w:sz="18" w:space="0" w:color="000000"/>
              <w:bottom w:val="single" w:sz="18" w:space="0" w:color="000000"/>
              <w:right w:val="single" w:sz="18" w:space="0" w:color="000000"/>
            </w:tcBorders>
            <w:shd w:val="clear" w:color="auto" w:fill="FFFF99"/>
            <w:tcMar>
              <w:top w:w="23" w:type="dxa"/>
              <w:left w:w="45" w:type="dxa"/>
              <w:bottom w:w="23" w:type="dxa"/>
              <w:right w:w="45" w:type="dxa"/>
            </w:tcMar>
            <w:vAlign w:val="bottom"/>
          </w:tcPr>
          <w:p w14:paraId="103F49F5" w14:textId="77777777" w:rsidR="000B5A58" w:rsidRPr="00C22F20" w:rsidRDefault="000B5A58" w:rsidP="00F378B2">
            <w:pPr>
              <w:spacing w:after="0"/>
              <w:rPr>
                <w:sz w:val="22"/>
                <w:szCs w:val="22"/>
              </w:rPr>
            </w:pPr>
            <w:r w:rsidRPr="00C22F20">
              <w:rPr>
                <w:sz w:val="22"/>
                <w:szCs w:val="22"/>
              </w:rPr>
              <w:t>Quizzes</w:t>
            </w:r>
          </w:p>
        </w:tc>
        <w:tc>
          <w:tcPr>
            <w:tcW w:w="810" w:type="dxa"/>
            <w:tcBorders>
              <w:top w:val="single" w:sz="18" w:space="0" w:color="000000"/>
              <w:left w:val="single" w:sz="18" w:space="0" w:color="000000"/>
              <w:bottom w:val="single" w:sz="18" w:space="0" w:color="000000"/>
              <w:right w:val="single" w:sz="18" w:space="0" w:color="000000"/>
            </w:tcBorders>
            <w:shd w:val="clear" w:color="auto" w:fill="FFFF99"/>
            <w:tcMar>
              <w:top w:w="23" w:type="dxa"/>
              <w:left w:w="45" w:type="dxa"/>
              <w:bottom w:w="23" w:type="dxa"/>
              <w:right w:w="45" w:type="dxa"/>
            </w:tcMar>
            <w:vAlign w:val="bottom"/>
          </w:tcPr>
          <w:p w14:paraId="6704EAE8" w14:textId="77777777" w:rsidR="000B5A58" w:rsidRPr="00C22F20" w:rsidRDefault="000B5A58" w:rsidP="00F378B2">
            <w:pPr>
              <w:spacing w:after="0"/>
              <w:rPr>
                <w:sz w:val="22"/>
                <w:szCs w:val="22"/>
              </w:rPr>
            </w:pPr>
            <w:r w:rsidRPr="00C22F20">
              <w:rPr>
                <w:sz w:val="22"/>
                <w:szCs w:val="22"/>
              </w:rPr>
              <w:t>25%</w:t>
            </w:r>
          </w:p>
        </w:tc>
        <w:tc>
          <w:tcPr>
            <w:tcW w:w="810" w:type="dxa"/>
            <w:tcBorders>
              <w:left w:val="single" w:sz="18" w:space="0" w:color="000000"/>
              <w:right w:val="single" w:sz="18" w:space="0" w:color="000000"/>
            </w:tcBorders>
            <w:shd w:val="clear" w:color="auto" w:fill="FFFFFF" w:themeFill="background1"/>
          </w:tcPr>
          <w:p w14:paraId="42B4BB3F" w14:textId="77777777" w:rsidR="000B5A58" w:rsidRPr="00C22F20" w:rsidRDefault="000B5A58" w:rsidP="00F378B2">
            <w:pPr>
              <w:spacing w:after="0"/>
              <w:rPr>
                <w:sz w:val="22"/>
                <w:szCs w:val="22"/>
              </w:rPr>
            </w:pPr>
          </w:p>
        </w:tc>
        <w:tc>
          <w:tcPr>
            <w:tcW w:w="1800" w:type="dxa"/>
            <w:tcBorders>
              <w:top w:val="single" w:sz="18" w:space="0" w:color="000000"/>
              <w:left w:val="single" w:sz="18" w:space="0" w:color="000000"/>
              <w:bottom w:val="single" w:sz="18" w:space="0" w:color="000000"/>
              <w:right w:val="single" w:sz="18" w:space="0" w:color="000000"/>
            </w:tcBorders>
            <w:shd w:val="clear" w:color="auto" w:fill="FFFF99"/>
          </w:tcPr>
          <w:p w14:paraId="2A80281F" w14:textId="77777777" w:rsidR="000B5A58" w:rsidRPr="00C22F20" w:rsidRDefault="000B5A58" w:rsidP="00F378B2">
            <w:pPr>
              <w:spacing w:after="0"/>
              <w:rPr>
                <w:sz w:val="22"/>
                <w:szCs w:val="22"/>
              </w:rPr>
            </w:pPr>
            <w:r w:rsidRPr="00C22F20">
              <w:rPr>
                <w:sz w:val="22"/>
                <w:szCs w:val="22"/>
              </w:rPr>
              <w:t>75%–87%</w:t>
            </w:r>
          </w:p>
        </w:tc>
        <w:tc>
          <w:tcPr>
            <w:tcW w:w="1350" w:type="dxa"/>
            <w:tcBorders>
              <w:top w:val="single" w:sz="18" w:space="0" w:color="000000"/>
              <w:left w:val="single" w:sz="18" w:space="0" w:color="000000"/>
              <w:bottom w:val="single" w:sz="18" w:space="0" w:color="000000"/>
              <w:right w:val="single" w:sz="18" w:space="0" w:color="000000"/>
            </w:tcBorders>
            <w:shd w:val="clear" w:color="auto" w:fill="FFFF99"/>
          </w:tcPr>
          <w:p w14:paraId="118FE4A3" w14:textId="77777777" w:rsidR="000B5A58" w:rsidRPr="00C22F20" w:rsidRDefault="000B5A58" w:rsidP="00F378B2">
            <w:pPr>
              <w:spacing w:after="0"/>
              <w:rPr>
                <w:sz w:val="22"/>
                <w:szCs w:val="22"/>
              </w:rPr>
            </w:pPr>
            <w:r w:rsidRPr="00C22F20">
              <w:rPr>
                <w:sz w:val="22"/>
                <w:szCs w:val="22"/>
              </w:rPr>
              <w:t>B</w:t>
            </w:r>
          </w:p>
        </w:tc>
      </w:tr>
      <w:tr w:rsidR="000B5A58" w:rsidRPr="00C22F20" w14:paraId="13C70FEA" w14:textId="77777777" w:rsidTr="00F378B2">
        <w:trPr>
          <w:jc w:val="center"/>
        </w:trPr>
        <w:tc>
          <w:tcPr>
            <w:tcW w:w="2587" w:type="dxa"/>
            <w:tcBorders>
              <w:top w:val="single" w:sz="18" w:space="0" w:color="000000"/>
              <w:left w:val="single" w:sz="18" w:space="0" w:color="000000"/>
              <w:bottom w:val="single" w:sz="18" w:space="0" w:color="000000"/>
              <w:right w:val="single" w:sz="18" w:space="0" w:color="000000"/>
            </w:tcBorders>
            <w:shd w:val="clear" w:color="auto" w:fill="FFFF99"/>
            <w:tcMar>
              <w:top w:w="23" w:type="dxa"/>
              <w:left w:w="45" w:type="dxa"/>
              <w:bottom w:w="23" w:type="dxa"/>
              <w:right w:w="45" w:type="dxa"/>
            </w:tcMar>
            <w:vAlign w:val="bottom"/>
          </w:tcPr>
          <w:p w14:paraId="1D080C96" w14:textId="77777777" w:rsidR="000B5A58" w:rsidRPr="00C22F20" w:rsidRDefault="000B5A58" w:rsidP="00F378B2">
            <w:pPr>
              <w:spacing w:after="0"/>
              <w:rPr>
                <w:sz w:val="22"/>
                <w:szCs w:val="22"/>
              </w:rPr>
            </w:pPr>
            <w:r w:rsidRPr="00C22F20">
              <w:rPr>
                <w:sz w:val="22"/>
                <w:szCs w:val="22"/>
              </w:rPr>
              <w:t>Exam 1</w:t>
            </w:r>
          </w:p>
        </w:tc>
        <w:tc>
          <w:tcPr>
            <w:tcW w:w="810" w:type="dxa"/>
            <w:tcBorders>
              <w:top w:val="single" w:sz="18" w:space="0" w:color="000000"/>
              <w:left w:val="single" w:sz="18" w:space="0" w:color="000000"/>
              <w:bottom w:val="single" w:sz="18" w:space="0" w:color="000000"/>
              <w:right w:val="single" w:sz="18" w:space="0" w:color="000000"/>
            </w:tcBorders>
            <w:shd w:val="clear" w:color="auto" w:fill="FFFF99"/>
            <w:tcMar>
              <w:top w:w="23" w:type="dxa"/>
              <w:left w:w="45" w:type="dxa"/>
              <w:bottom w:w="23" w:type="dxa"/>
              <w:right w:w="45" w:type="dxa"/>
            </w:tcMar>
            <w:vAlign w:val="bottom"/>
          </w:tcPr>
          <w:p w14:paraId="58D791D6" w14:textId="77777777" w:rsidR="000B5A58" w:rsidRPr="00C22F20" w:rsidRDefault="000B5A58" w:rsidP="00F378B2">
            <w:pPr>
              <w:spacing w:after="0"/>
              <w:rPr>
                <w:sz w:val="22"/>
                <w:szCs w:val="22"/>
              </w:rPr>
            </w:pPr>
            <w:r w:rsidRPr="00C22F20">
              <w:rPr>
                <w:sz w:val="22"/>
                <w:szCs w:val="22"/>
              </w:rPr>
              <w:t>25%</w:t>
            </w:r>
          </w:p>
        </w:tc>
        <w:tc>
          <w:tcPr>
            <w:tcW w:w="810" w:type="dxa"/>
            <w:tcBorders>
              <w:left w:val="single" w:sz="18" w:space="0" w:color="000000"/>
              <w:right w:val="single" w:sz="18" w:space="0" w:color="000000"/>
            </w:tcBorders>
            <w:shd w:val="clear" w:color="auto" w:fill="FFFFFF" w:themeFill="background1"/>
          </w:tcPr>
          <w:p w14:paraId="6102932F" w14:textId="77777777" w:rsidR="000B5A58" w:rsidRPr="00C22F20" w:rsidRDefault="000B5A58" w:rsidP="00F378B2">
            <w:pPr>
              <w:spacing w:after="0"/>
              <w:rPr>
                <w:sz w:val="22"/>
                <w:szCs w:val="22"/>
              </w:rPr>
            </w:pPr>
          </w:p>
        </w:tc>
        <w:tc>
          <w:tcPr>
            <w:tcW w:w="1800" w:type="dxa"/>
            <w:tcBorders>
              <w:top w:val="single" w:sz="18" w:space="0" w:color="000000"/>
              <w:left w:val="single" w:sz="18" w:space="0" w:color="000000"/>
              <w:bottom w:val="single" w:sz="18" w:space="0" w:color="000000"/>
              <w:right w:val="single" w:sz="18" w:space="0" w:color="000000"/>
            </w:tcBorders>
            <w:shd w:val="clear" w:color="auto" w:fill="FFFF99"/>
          </w:tcPr>
          <w:p w14:paraId="3AD5671D" w14:textId="77777777" w:rsidR="000B5A58" w:rsidRPr="00C22F20" w:rsidRDefault="000B5A58" w:rsidP="00F378B2">
            <w:pPr>
              <w:spacing w:after="0"/>
              <w:rPr>
                <w:sz w:val="22"/>
                <w:szCs w:val="22"/>
              </w:rPr>
            </w:pPr>
            <w:r w:rsidRPr="00C22F20">
              <w:rPr>
                <w:sz w:val="22"/>
                <w:szCs w:val="22"/>
              </w:rPr>
              <w:t>65%–75%</w:t>
            </w:r>
          </w:p>
        </w:tc>
        <w:tc>
          <w:tcPr>
            <w:tcW w:w="1350" w:type="dxa"/>
            <w:tcBorders>
              <w:top w:val="single" w:sz="18" w:space="0" w:color="000000"/>
              <w:left w:val="single" w:sz="18" w:space="0" w:color="000000"/>
              <w:bottom w:val="single" w:sz="18" w:space="0" w:color="000000"/>
              <w:right w:val="single" w:sz="18" w:space="0" w:color="000000"/>
            </w:tcBorders>
            <w:shd w:val="clear" w:color="auto" w:fill="FFFF99"/>
          </w:tcPr>
          <w:p w14:paraId="27E192BC" w14:textId="77777777" w:rsidR="000B5A58" w:rsidRPr="00C22F20" w:rsidRDefault="000B5A58" w:rsidP="00F378B2">
            <w:pPr>
              <w:spacing w:after="0"/>
              <w:rPr>
                <w:sz w:val="22"/>
                <w:szCs w:val="22"/>
              </w:rPr>
            </w:pPr>
            <w:r w:rsidRPr="00C22F20">
              <w:rPr>
                <w:sz w:val="22"/>
                <w:szCs w:val="22"/>
              </w:rPr>
              <w:t>C</w:t>
            </w:r>
          </w:p>
        </w:tc>
      </w:tr>
      <w:tr w:rsidR="000B5A58" w:rsidRPr="00C22F20" w14:paraId="2C50CB34" w14:textId="77777777" w:rsidTr="00F378B2">
        <w:trPr>
          <w:jc w:val="center"/>
        </w:trPr>
        <w:tc>
          <w:tcPr>
            <w:tcW w:w="2587" w:type="dxa"/>
            <w:tcBorders>
              <w:top w:val="single" w:sz="18" w:space="0" w:color="000000"/>
              <w:left w:val="single" w:sz="18" w:space="0" w:color="000000"/>
              <w:bottom w:val="single" w:sz="18" w:space="0" w:color="000000"/>
              <w:right w:val="single" w:sz="18" w:space="0" w:color="000000"/>
            </w:tcBorders>
            <w:shd w:val="clear" w:color="auto" w:fill="FFFF99"/>
            <w:tcMar>
              <w:top w:w="23" w:type="dxa"/>
              <w:left w:w="45" w:type="dxa"/>
              <w:bottom w:w="23" w:type="dxa"/>
              <w:right w:w="45" w:type="dxa"/>
            </w:tcMar>
            <w:vAlign w:val="bottom"/>
          </w:tcPr>
          <w:p w14:paraId="56BA40C6" w14:textId="77777777" w:rsidR="000B5A58" w:rsidRPr="00C22F20" w:rsidRDefault="000B5A58" w:rsidP="00F378B2">
            <w:pPr>
              <w:spacing w:after="0"/>
              <w:rPr>
                <w:sz w:val="22"/>
                <w:szCs w:val="22"/>
              </w:rPr>
            </w:pPr>
            <w:r w:rsidRPr="00C22F20">
              <w:rPr>
                <w:sz w:val="22"/>
                <w:szCs w:val="22"/>
              </w:rPr>
              <w:t>Exam 2</w:t>
            </w:r>
          </w:p>
        </w:tc>
        <w:tc>
          <w:tcPr>
            <w:tcW w:w="810" w:type="dxa"/>
            <w:tcBorders>
              <w:top w:val="single" w:sz="18" w:space="0" w:color="000000"/>
              <w:left w:val="single" w:sz="18" w:space="0" w:color="000000"/>
              <w:bottom w:val="single" w:sz="18" w:space="0" w:color="000000"/>
              <w:right w:val="single" w:sz="18" w:space="0" w:color="000000"/>
            </w:tcBorders>
            <w:shd w:val="clear" w:color="auto" w:fill="FFFF99"/>
            <w:tcMar>
              <w:top w:w="23" w:type="dxa"/>
              <w:left w:w="45" w:type="dxa"/>
              <w:bottom w:w="23" w:type="dxa"/>
              <w:right w:w="45" w:type="dxa"/>
            </w:tcMar>
            <w:vAlign w:val="bottom"/>
          </w:tcPr>
          <w:p w14:paraId="4253D1AF" w14:textId="77777777" w:rsidR="000B5A58" w:rsidRPr="00C22F20" w:rsidRDefault="000B5A58" w:rsidP="00F378B2">
            <w:pPr>
              <w:spacing w:after="0"/>
              <w:rPr>
                <w:sz w:val="22"/>
                <w:szCs w:val="22"/>
              </w:rPr>
            </w:pPr>
            <w:r w:rsidRPr="00C22F20">
              <w:rPr>
                <w:sz w:val="22"/>
                <w:szCs w:val="22"/>
              </w:rPr>
              <w:t>25%</w:t>
            </w:r>
          </w:p>
        </w:tc>
        <w:tc>
          <w:tcPr>
            <w:tcW w:w="810" w:type="dxa"/>
            <w:tcBorders>
              <w:left w:val="single" w:sz="18" w:space="0" w:color="000000"/>
              <w:right w:val="single" w:sz="18" w:space="0" w:color="000000"/>
            </w:tcBorders>
            <w:shd w:val="clear" w:color="auto" w:fill="FFFFFF" w:themeFill="background1"/>
          </w:tcPr>
          <w:p w14:paraId="249FF3AD" w14:textId="77777777" w:rsidR="000B5A58" w:rsidRPr="00C22F20" w:rsidRDefault="000B5A58" w:rsidP="00F378B2">
            <w:pPr>
              <w:spacing w:after="0"/>
              <w:rPr>
                <w:sz w:val="22"/>
                <w:szCs w:val="22"/>
              </w:rPr>
            </w:pPr>
          </w:p>
        </w:tc>
        <w:tc>
          <w:tcPr>
            <w:tcW w:w="1800" w:type="dxa"/>
            <w:tcBorders>
              <w:top w:val="single" w:sz="18" w:space="0" w:color="000000"/>
              <w:left w:val="single" w:sz="18" w:space="0" w:color="000000"/>
              <w:bottom w:val="single" w:sz="18" w:space="0" w:color="000000"/>
              <w:right w:val="single" w:sz="18" w:space="0" w:color="000000"/>
            </w:tcBorders>
            <w:shd w:val="clear" w:color="auto" w:fill="FFFF99"/>
          </w:tcPr>
          <w:p w14:paraId="27540A2B" w14:textId="77777777" w:rsidR="000B5A58" w:rsidRPr="00C22F20" w:rsidRDefault="000B5A58" w:rsidP="00F378B2">
            <w:pPr>
              <w:spacing w:after="0"/>
              <w:rPr>
                <w:sz w:val="22"/>
                <w:szCs w:val="22"/>
              </w:rPr>
            </w:pPr>
            <w:r w:rsidRPr="00C22F20">
              <w:rPr>
                <w:sz w:val="22"/>
                <w:szCs w:val="22"/>
              </w:rPr>
              <w:t>55%–65%</w:t>
            </w:r>
          </w:p>
        </w:tc>
        <w:tc>
          <w:tcPr>
            <w:tcW w:w="1350" w:type="dxa"/>
            <w:tcBorders>
              <w:top w:val="single" w:sz="18" w:space="0" w:color="000000"/>
              <w:left w:val="single" w:sz="18" w:space="0" w:color="000000"/>
              <w:bottom w:val="single" w:sz="18" w:space="0" w:color="000000"/>
              <w:right w:val="single" w:sz="18" w:space="0" w:color="000000"/>
            </w:tcBorders>
            <w:shd w:val="clear" w:color="auto" w:fill="FFFF99"/>
          </w:tcPr>
          <w:p w14:paraId="5E16D0B0" w14:textId="77777777" w:rsidR="000B5A58" w:rsidRPr="00C22F20" w:rsidRDefault="000B5A58" w:rsidP="00F378B2">
            <w:pPr>
              <w:spacing w:after="0"/>
              <w:rPr>
                <w:sz w:val="22"/>
                <w:szCs w:val="22"/>
              </w:rPr>
            </w:pPr>
            <w:r w:rsidRPr="00C22F20">
              <w:rPr>
                <w:sz w:val="22"/>
                <w:szCs w:val="22"/>
              </w:rPr>
              <w:t>D</w:t>
            </w:r>
          </w:p>
        </w:tc>
      </w:tr>
      <w:tr w:rsidR="000B5A58" w:rsidRPr="00C22F20" w14:paraId="2E95AF9D" w14:textId="77777777" w:rsidTr="00F378B2">
        <w:trPr>
          <w:jc w:val="center"/>
        </w:trPr>
        <w:tc>
          <w:tcPr>
            <w:tcW w:w="2587" w:type="dxa"/>
            <w:tcBorders>
              <w:top w:val="single" w:sz="18" w:space="0" w:color="000000"/>
            </w:tcBorders>
            <w:shd w:val="clear" w:color="auto" w:fill="FFFFFF" w:themeFill="background1"/>
            <w:tcMar>
              <w:top w:w="23" w:type="dxa"/>
              <w:left w:w="45" w:type="dxa"/>
              <w:bottom w:w="23" w:type="dxa"/>
              <w:right w:w="45" w:type="dxa"/>
            </w:tcMar>
            <w:vAlign w:val="bottom"/>
          </w:tcPr>
          <w:p w14:paraId="32904682" w14:textId="77777777" w:rsidR="000B5A58" w:rsidRPr="00C22F20" w:rsidRDefault="000B5A58" w:rsidP="00F378B2">
            <w:pPr>
              <w:spacing w:after="0"/>
              <w:rPr>
                <w:sz w:val="22"/>
                <w:szCs w:val="22"/>
              </w:rPr>
            </w:pPr>
          </w:p>
        </w:tc>
        <w:tc>
          <w:tcPr>
            <w:tcW w:w="810" w:type="dxa"/>
            <w:tcBorders>
              <w:top w:val="single" w:sz="18" w:space="0" w:color="000000"/>
            </w:tcBorders>
            <w:shd w:val="clear" w:color="auto" w:fill="FFFFFF" w:themeFill="background1"/>
            <w:tcMar>
              <w:top w:w="23" w:type="dxa"/>
              <w:left w:w="45" w:type="dxa"/>
              <w:bottom w:w="23" w:type="dxa"/>
              <w:right w:w="45" w:type="dxa"/>
            </w:tcMar>
            <w:vAlign w:val="bottom"/>
          </w:tcPr>
          <w:p w14:paraId="63EDC10A" w14:textId="77777777" w:rsidR="000B5A58" w:rsidRPr="00C22F20" w:rsidRDefault="000B5A58" w:rsidP="00F378B2">
            <w:pPr>
              <w:spacing w:after="0"/>
              <w:rPr>
                <w:sz w:val="22"/>
                <w:szCs w:val="22"/>
              </w:rPr>
            </w:pPr>
          </w:p>
        </w:tc>
        <w:tc>
          <w:tcPr>
            <w:tcW w:w="810" w:type="dxa"/>
            <w:tcBorders>
              <w:left w:val="nil"/>
              <w:right w:val="single" w:sz="18" w:space="0" w:color="000000"/>
            </w:tcBorders>
            <w:shd w:val="clear" w:color="auto" w:fill="FFFFFF" w:themeFill="background1"/>
          </w:tcPr>
          <w:p w14:paraId="33139857" w14:textId="77777777" w:rsidR="000B5A58" w:rsidRPr="00C22F20" w:rsidRDefault="000B5A58" w:rsidP="00F378B2">
            <w:pPr>
              <w:spacing w:after="0"/>
              <w:rPr>
                <w:sz w:val="22"/>
                <w:szCs w:val="22"/>
              </w:rPr>
            </w:pPr>
          </w:p>
        </w:tc>
        <w:tc>
          <w:tcPr>
            <w:tcW w:w="1800" w:type="dxa"/>
            <w:tcBorders>
              <w:top w:val="single" w:sz="18" w:space="0" w:color="000000"/>
              <w:left w:val="single" w:sz="18" w:space="0" w:color="000000"/>
              <w:bottom w:val="single" w:sz="18" w:space="0" w:color="000000"/>
              <w:right w:val="single" w:sz="18" w:space="0" w:color="000000"/>
            </w:tcBorders>
            <w:shd w:val="clear" w:color="auto" w:fill="FFFF99"/>
          </w:tcPr>
          <w:p w14:paraId="11C8172D" w14:textId="77777777" w:rsidR="000B5A58" w:rsidRPr="00C22F20" w:rsidRDefault="000B5A58" w:rsidP="00F378B2">
            <w:pPr>
              <w:spacing w:after="0"/>
              <w:rPr>
                <w:sz w:val="22"/>
                <w:szCs w:val="22"/>
              </w:rPr>
            </w:pPr>
            <w:r w:rsidRPr="00C22F20">
              <w:rPr>
                <w:sz w:val="22"/>
                <w:szCs w:val="22"/>
              </w:rPr>
              <w:t>0%–55% </w:t>
            </w:r>
          </w:p>
        </w:tc>
        <w:tc>
          <w:tcPr>
            <w:tcW w:w="1350" w:type="dxa"/>
            <w:tcBorders>
              <w:top w:val="single" w:sz="18" w:space="0" w:color="000000"/>
              <w:left w:val="single" w:sz="18" w:space="0" w:color="000000"/>
              <w:bottom w:val="single" w:sz="18" w:space="0" w:color="000000"/>
              <w:right w:val="single" w:sz="18" w:space="0" w:color="000000"/>
            </w:tcBorders>
            <w:shd w:val="clear" w:color="auto" w:fill="FFFF99"/>
          </w:tcPr>
          <w:p w14:paraId="442DDD75" w14:textId="77777777" w:rsidR="000B5A58" w:rsidRPr="00C22F20" w:rsidRDefault="000B5A58" w:rsidP="00F378B2">
            <w:pPr>
              <w:spacing w:after="0"/>
              <w:rPr>
                <w:sz w:val="22"/>
                <w:szCs w:val="22"/>
              </w:rPr>
            </w:pPr>
            <w:r w:rsidRPr="00C22F20">
              <w:rPr>
                <w:sz w:val="22"/>
                <w:szCs w:val="22"/>
              </w:rPr>
              <w:t>F</w:t>
            </w:r>
          </w:p>
        </w:tc>
      </w:tr>
    </w:tbl>
    <w:p w14:paraId="3F7EF945" w14:textId="77777777" w:rsidR="000B5A58" w:rsidRPr="00C22F20" w:rsidRDefault="000B5A58" w:rsidP="000B5A58">
      <w:pPr>
        <w:pStyle w:val="ListParagraph"/>
        <w:numPr>
          <w:ilvl w:val="0"/>
          <w:numId w:val="6"/>
        </w:numPr>
        <w:tabs>
          <w:tab w:val="clear" w:pos="720"/>
        </w:tabs>
        <w:spacing w:before="100" w:beforeAutospacing="1" w:after="100" w:afterAutospacing="1" w:line="240" w:lineRule="auto"/>
        <w:ind w:left="270" w:hanging="270"/>
        <w:jc w:val="both"/>
        <w:rPr>
          <w:sz w:val="22"/>
          <w:szCs w:val="22"/>
        </w:rPr>
      </w:pPr>
      <w:r w:rsidRPr="00C22F20">
        <w:rPr>
          <w:b/>
          <w:bCs/>
          <w:sz w:val="22"/>
          <w:szCs w:val="22"/>
        </w:rPr>
        <w:t>Grading Policy</w:t>
      </w:r>
      <w:r w:rsidRPr="00C22F20">
        <w:rPr>
          <w:sz w:val="22"/>
          <w:szCs w:val="22"/>
        </w:rPr>
        <w:t>: Grades will not be curved and will be strictly determined based on the criteria outlined in the table</w:t>
      </w:r>
      <w:r>
        <w:rPr>
          <w:sz w:val="22"/>
          <w:szCs w:val="22"/>
        </w:rPr>
        <w:t>s</w:t>
      </w:r>
      <w:r w:rsidRPr="00C22F20">
        <w:rPr>
          <w:sz w:val="22"/>
          <w:szCs w:val="22"/>
        </w:rPr>
        <w:t xml:space="preserve"> above. Research </w:t>
      </w:r>
      <w:r>
        <w:rPr>
          <w:sz w:val="22"/>
          <w:szCs w:val="22"/>
        </w:rPr>
        <w:t>indicates</w:t>
      </w:r>
      <w:r w:rsidRPr="00C22F20">
        <w:rPr>
          <w:sz w:val="22"/>
          <w:szCs w:val="22"/>
        </w:rPr>
        <w:t xml:space="preserve"> that curve grading can </w:t>
      </w:r>
      <w:r>
        <w:rPr>
          <w:sz w:val="22"/>
          <w:szCs w:val="22"/>
        </w:rPr>
        <w:t>discourage</w:t>
      </w:r>
      <w:r w:rsidRPr="00C22F20">
        <w:rPr>
          <w:sz w:val="22"/>
          <w:szCs w:val="22"/>
        </w:rPr>
        <w:t xml:space="preserve"> </w:t>
      </w:r>
      <w:r>
        <w:rPr>
          <w:sz w:val="22"/>
          <w:szCs w:val="22"/>
        </w:rPr>
        <w:t>effective study habits</w:t>
      </w:r>
      <w:r w:rsidRPr="00C22F20">
        <w:rPr>
          <w:sz w:val="22"/>
          <w:szCs w:val="22"/>
        </w:rPr>
        <w:t>. Additionally, since curves are typically applied at the end of a semester, they create uncertainty, leading to increased stress and leaving students unsure of their standing in the course or what is required to achieve a specific grade.</w:t>
      </w:r>
    </w:p>
    <w:p w14:paraId="052DA0BD" w14:textId="77777777" w:rsidR="000B5A58" w:rsidRPr="00C22F20" w:rsidRDefault="000B5A58" w:rsidP="000B5A58">
      <w:pPr>
        <w:pStyle w:val="ListParagraph"/>
        <w:numPr>
          <w:ilvl w:val="0"/>
          <w:numId w:val="6"/>
        </w:numPr>
        <w:tabs>
          <w:tab w:val="clear" w:pos="720"/>
        </w:tabs>
        <w:spacing w:before="100" w:beforeAutospacing="1" w:after="100" w:afterAutospacing="1" w:line="240" w:lineRule="auto"/>
        <w:ind w:left="270" w:hanging="270"/>
        <w:jc w:val="both"/>
        <w:rPr>
          <w:sz w:val="22"/>
          <w:szCs w:val="22"/>
        </w:rPr>
      </w:pPr>
      <w:r w:rsidRPr="00C22F20">
        <w:rPr>
          <w:b/>
          <w:bCs/>
          <w:sz w:val="22"/>
          <w:szCs w:val="22"/>
        </w:rPr>
        <w:t>Tracking Performance</w:t>
      </w:r>
      <w:r w:rsidRPr="00C22F20">
        <w:rPr>
          <w:sz w:val="22"/>
          <w:szCs w:val="22"/>
        </w:rPr>
        <w:t xml:space="preserve">: All grades and assignments will be posted on Canvas. Students are </w:t>
      </w:r>
      <w:r>
        <w:rPr>
          <w:sz w:val="22"/>
          <w:szCs w:val="22"/>
        </w:rPr>
        <w:t>responsible for</w:t>
      </w:r>
      <w:r w:rsidRPr="00C22F20">
        <w:rPr>
          <w:sz w:val="22"/>
          <w:szCs w:val="22"/>
        </w:rPr>
        <w:t xml:space="preserve"> monitor</w:t>
      </w:r>
      <w:r>
        <w:rPr>
          <w:sz w:val="22"/>
          <w:szCs w:val="22"/>
        </w:rPr>
        <w:t>ing</w:t>
      </w:r>
      <w:r w:rsidRPr="00C22F20">
        <w:rPr>
          <w:sz w:val="22"/>
          <w:szCs w:val="22"/>
        </w:rPr>
        <w:t xml:space="preserve"> their progress throughout the semester and seek</w:t>
      </w:r>
      <w:r>
        <w:rPr>
          <w:sz w:val="22"/>
          <w:szCs w:val="22"/>
        </w:rPr>
        <w:t xml:space="preserve">ing </w:t>
      </w:r>
      <w:proofErr w:type="spellStart"/>
      <w:r>
        <w:rPr>
          <w:sz w:val="22"/>
          <w:szCs w:val="22"/>
        </w:rPr>
        <w:t>guidence</w:t>
      </w:r>
      <w:proofErr w:type="spellEnd"/>
      <w:r w:rsidRPr="00C22F20">
        <w:rPr>
          <w:sz w:val="22"/>
          <w:szCs w:val="22"/>
        </w:rPr>
        <w:t xml:space="preserve"> if their performance falls below satisfactory levels.</w:t>
      </w:r>
    </w:p>
    <w:p w14:paraId="427C2FE0" w14:textId="77777777" w:rsidR="000B5A58" w:rsidRPr="00C22F20" w:rsidRDefault="000B5A58" w:rsidP="000B5A58">
      <w:pPr>
        <w:pStyle w:val="ListParagraph"/>
        <w:numPr>
          <w:ilvl w:val="0"/>
          <w:numId w:val="6"/>
        </w:numPr>
        <w:tabs>
          <w:tab w:val="clear" w:pos="720"/>
        </w:tabs>
        <w:spacing w:before="100" w:beforeAutospacing="1" w:after="100" w:afterAutospacing="1" w:line="240" w:lineRule="auto"/>
        <w:ind w:left="270" w:hanging="270"/>
        <w:jc w:val="both"/>
        <w:rPr>
          <w:sz w:val="22"/>
          <w:szCs w:val="22"/>
        </w:rPr>
      </w:pPr>
      <w:r w:rsidRPr="00C22F20">
        <w:rPr>
          <w:b/>
          <w:bCs/>
          <w:sz w:val="22"/>
          <w:szCs w:val="22"/>
        </w:rPr>
        <w:t>Important</w:t>
      </w:r>
      <w:r w:rsidRPr="00C22F20">
        <w:rPr>
          <w:sz w:val="22"/>
          <w:szCs w:val="22"/>
        </w:rPr>
        <w:t xml:space="preserve">: Grades will be determined </w:t>
      </w:r>
      <w:r w:rsidRPr="00986ABD">
        <w:rPr>
          <w:b/>
          <w:sz w:val="22"/>
          <w:szCs w:val="22"/>
        </w:rPr>
        <w:t>solely</w:t>
      </w:r>
      <w:r w:rsidRPr="00C22F20">
        <w:rPr>
          <w:sz w:val="22"/>
          <w:szCs w:val="22"/>
        </w:rPr>
        <w:t xml:space="preserve"> by the grading criteria listed above. </w:t>
      </w:r>
      <w:r>
        <w:t>Requests based on personal circumstances such as GPA concerns, graduation requirements, employment needs, or program continuation will not be considered.</w:t>
      </w:r>
    </w:p>
    <w:p w14:paraId="31458D93" w14:textId="77777777" w:rsidR="000B5A58" w:rsidRPr="00C22F20" w:rsidRDefault="000B5A58" w:rsidP="000B5A58">
      <w:pPr>
        <w:pStyle w:val="Heading2"/>
      </w:pPr>
      <w:bookmarkStart w:id="10" w:name="_Toc219040816"/>
      <w:r>
        <w:t xml:space="preserve">Quizzes, and </w:t>
      </w:r>
      <w:r w:rsidRPr="00C22F20">
        <w:t>Exams</w:t>
      </w:r>
      <w:bookmarkEnd w:id="10"/>
    </w:p>
    <w:p w14:paraId="54551B24" w14:textId="77777777" w:rsidR="000B5A58" w:rsidRPr="00C22F20" w:rsidRDefault="000B5A58" w:rsidP="000B5A58">
      <w:pPr>
        <w:spacing w:before="100" w:beforeAutospacing="1" w:after="100" w:afterAutospacing="1"/>
        <w:jc w:val="both"/>
        <w:rPr>
          <w:sz w:val="22"/>
          <w:szCs w:val="22"/>
        </w:rPr>
      </w:pPr>
      <w:r w:rsidRPr="00C22F20">
        <w:rPr>
          <w:sz w:val="22"/>
          <w:szCs w:val="22"/>
        </w:rPr>
        <w:t>This course includes face-to-face lectures, programming assignments, in-class quizzes and two exams.</w:t>
      </w:r>
    </w:p>
    <w:p w14:paraId="5FFF0CA4" w14:textId="77777777" w:rsidR="000B5A58" w:rsidRPr="009E5686" w:rsidRDefault="000B5A58" w:rsidP="000B5A58">
      <w:pPr>
        <w:pStyle w:val="ListParagraph"/>
        <w:numPr>
          <w:ilvl w:val="0"/>
          <w:numId w:val="6"/>
        </w:numPr>
        <w:tabs>
          <w:tab w:val="clear" w:pos="720"/>
        </w:tabs>
        <w:spacing w:before="100" w:beforeAutospacing="1" w:after="100" w:afterAutospacing="1" w:line="240" w:lineRule="auto"/>
        <w:ind w:left="270" w:hanging="270"/>
        <w:jc w:val="both"/>
        <w:rPr>
          <w:bCs/>
          <w:sz w:val="22"/>
          <w:szCs w:val="22"/>
        </w:rPr>
      </w:pPr>
      <w:r w:rsidRPr="009E5686">
        <w:rPr>
          <w:bCs/>
          <w:sz w:val="22"/>
          <w:szCs w:val="22"/>
        </w:rPr>
        <w:t>The lowest quiz score will be dropped.</w:t>
      </w:r>
    </w:p>
    <w:p w14:paraId="5694E43E" w14:textId="77777777" w:rsidR="000B5A58" w:rsidRPr="009E5686" w:rsidRDefault="000B5A58" w:rsidP="000B5A58">
      <w:pPr>
        <w:pStyle w:val="ListParagraph"/>
        <w:numPr>
          <w:ilvl w:val="0"/>
          <w:numId w:val="6"/>
        </w:numPr>
        <w:tabs>
          <w:tab w:val="clear" w:pos="720"/>
        </w:tabs>
        <w:spacing w:before="100" w:beforeAutospacing="1" w:after="100" w:afterAutospacing="1" w:line="240" w:lineRule="auto"/>
        <w:ind w:left="270" w:hanging="270"/>
        <w:jc w:val="both"/>
        <w:rPr>
          <w:bCs/>
          <w:sz w:val="22"/>
          <w:szCs w:val="22"/>
        </w:rPr>
      </w:pPr>
      <w:r w:rsidRPr="009E5686">
        <w:rPr>
          <w:bCs/>
          <w:sz w:val="22"/>
          <w:szCs w:val="22"/>
        </w:rPr>
        <w:t>Quizzes and exams will include both theoretical and programming questions.</w:t>
      </w:r>
    </w:p>
    <w:p w14:paraId="2904F13F" w14:textId="77777777" w:rsidR="000B5A58" w:rsidRPr="009E5686" w:rsidRDefault="000B5A58" w:rsidP="000B5A58">
      <w:pPr>
        <w:pStyle w:val="ListParagraph"/>
        <w:numPr>
          <w:ilvl w:val="0"/>
          <w:numId w:val="6"/>
        </w:numPr>
        <w:tabs>
          <w:tab w:val="clear" w:pos="720"/>
        </w:tabs>
        <w:spacing w:before="100" w:beforeAutospacing="1" w:after="100" w:afterAutospacing="1" w:line="240" w:lineRule="auto"/>
        <w:ind w:left="270" w:hanging="270"/>
        <w:jc w:val="both"/>
        <w:rPr>
          <w:bCs/>
          <w:sz w:val="22"/>
          <w:szCs w:val="22"/>
        </w:rPr>
      </w:pPr>
      <w:r w:rsidRPr="009E5686">
        <w:rPr>
          <w:bCs/>
          <w:sz w:val="22"/>
          <w:szCs w:val="22"/>
        </w:rPr>
        <w:t>Quizzes and exams will be comprehensive, covering material from pre-readings, textbook chapters, and class lectures.</w:t>
      </w:r>
    </w:p>
    <w:p w14:paraId="3DA7C5BE" w14:textId="77777777" w:rsidR="000B5A58" w:rsidRPr="009E5686" w:rsidRDefault="000B5A58" w:rsidP="000B5A58">
      <w:pPr>
        <w:pStyle w:val="ListParagraph"/>
        <w:numPr>
          <w:ilvl w:val="0"/>
          <w:numId w:val="6"/>
        </w:numPr>
        <w:tabs>
          <w:tab w:val="clear" w:pos="720"/>
        </w:tabs>
        <w:spacing w:before="100" w:beforeAutospacing="1" w:after="100" w:afterAutospacing="1" w:line="240" w:lineRule="auto"/>
        <w:ind w:left="270" w:hanging="270"/>
        <w:jc w:val="both"/>
        <w:rPr>
          <w:bCs/>
          <w:sz w:val="22"/>
          <w:szCs w:val="22"/>
        </w:rPr>
      </w:pPr>
      <w:r w:rsidRPr="009E5686">
        <w:rPr>
          <w:bCs/>
          <w:sz w:val="22"/>
          <w:szCs w:val="22"/>
        </w:rPr>
        <w:t xml:space="preserve">Quizzes may be administered at any time during a class period and will only be given to students who are present at the </w:t>
      </w:r>
      <w:r>
        <w:rPr>
          <w:bCs/>
          <w:sz w:val="22"/>
          <w:szCs w:val="22"/>
        </w:rPr>
        <w:t xml:space="preserve">start </w:t>
      </w:r>
      <w:r w:rsidRPr="009E5686">
        <w:rPr>
          <w:bCs/>
          <w:sz w:val="22"/>
          <w:szCs w:val="22"/>
        </w:rPr>
        <w:t>time of the quiz.</w:t>
      </w:r>
    </w:p>
    <w:p w14:paraId="6859EB47" w14:textId="77777777" w:rsidR="000B5A58" w:rsidRPr="009E5686" w:rsidRDefault="000B5A58" w:rsidP="000B5A58">
      <w:pPr>
        <w:numPr>
          <w:ilvl w:val="0"/>
          <w:numId w:val="5"/>
        </w:numPr>
        <w:spacing w:before="100" w:beforeAutospacing="1" w:after="100" w:afterAutospacing="1" w:line="240" w:lineRule="auto"/>
        <w:ind w:left="270"/>
        <w:jc w:val="both"/>
        <w:rPr>
          <w:sz w:val="22"/>
          <w:szCs w:val="22"/>
        </w:rPr>
      </w:pPr>
      <w:r w:rsidRPr="009E5686">
        <w:rPr>
          <w:sz w:val="22"/>
          <w:szCs w:val="22"/>
        </w:rPr>
        <w:lastRenderedPageBreak/>
        <w:t>Only non-programmable calculators are permitted during quizzes and exams, unless explicitly specified otherwise. The use of all other electronic devices, including laptops, cellphones, smartwatches, and tablets, is prohibited.</w:t>
      </w:r>
    </w:p>
    <w:p w14:paraId="5CA3FA27" w14:textId="77777777" w:rsidR="000B5A58" w:rsidRPr="009E5686" w:rsidRDefault="000B5A58" w:rsidP="000B5A58">
      <w:pPr>
        <w:numPr>
          <w:ilvl w:val="0"/>
          <w:numId w:val="5"/>
        </w:numPr>
        <w:spacing w:before="100" w:beforeAutospacing="1" w:after="100" w:afterAutospacing="1" w:line="240" w:lineRule="auto"/>
        <w:ind w:left="270"/>
        <w:jc w:val="both"/>
        <w:rPr>
          <w:sz w:val="22"/>
          <w:szCs w:val="22"/>
        </w:rPr>
      </w:pPr>
      <w:r w:rsidRPr="009E5686">
        <w:rPr>
          <w:sz w:val="22"/>
          <w:szCs w:val="22"/>
        </w:rPr>
        <w:t xml:space="preserve">There will be no make-up quizzes or exams, except in cases of approved official medical or university documentation. In such cases, the average of other quizzes or exams will replace the grade of the missed quiz or exam. </w:t>
      </w:r>
      <w:r w:rsidRPr="009E5686">
        <w:rPr>
          <w:b/>
          <w:sz w:val="22"/>
          <w:szCs w:val="22"/>
        </w:rPr>
        <w:t>No other exceptions will be granted.</w:t>
      </w:r>
    </w:p>
    <w:p w14:paraId="19C09192" w14:textId="77777777" w:rsidR="000B5A58" w:rsidRPr="00C22F20" w:rsidRDefault="000B5A58" w:rsidP="000B5A58">
      <w:pPr>
        <w:pStyle w:val="Heading2"/>
      </w:pPr>
      <w:bookmarkStart w:id="11" w:name="_Toc219040817"/>
      <w:r>
        <w:t xml:space="preserve">Incomplete Grades and </w:t>
      </w:r>
      <w:r w:rsidRPr="00C22F20">
        <w:t>Make-Up Exams</w:t>
      </w:r>
      <w:bookmarkEnd w:id="11"/>
      <w:r w:rsidRPr="00C22F20">
        <w:t xml:space="preserve"> </w:t>
      </w:r>
    </w:p>
    <w:p w14:paraId="0B9D5AFE" w14:textId="77777777" w:rsidR="000B5A58" w:rsidRPr="00C22F20" w:rsidRDefault="000B5A58" w:rsidP="000B5A58">
      <w:pPr>
        <w:jc w:val="both"/>
        <w:rPr>
          <w:sz w:val="22"/>
          <w:szCs w:val="22"/>
        </w:rPr>
      </w:pPr>
      <w:r w:rsidRPr="004E5658">
        <w:rPr>
          <w:sz w:val="22"/>
          <w:szCs w:val="22"/>
        </w:rPr>
        <w:t>No incomplete shall be given in this course</w:t>
      </w:r>
      <w:r w:rsidRPr="00C22F20">
        <w:rPr>
          <w:sz w:val="22"/>
          <w:szCs w:val="22"/>
        </w:rPr>
        <w:t xml:space="preserve"> </w:t>
      </w:r>
      <w:r>
        <w:rPr>
          <w:sz w:val="22"/>
          <w:szCs w:val="22"/>
        </w:rPr>
        <w:t>and t</w:t>
      </w:r>
      <w:r w:rsidRPr="00C22F20">
        <w:rPr>
          <w:sz w:val="22"/>
          <w:szCs w:val="22"/>
        </w:rPr>
        <w:t xml:space="preserve">here will be no make-up quizzes or exams. The only exceptions are for absences with approved </w:t>
      </w:r>
      <w:r>
        <w:rPr>
          <w:sz w:val="22"/>
          <w:szCs w:val="22"/>
        </w:rPr>
        <w:t xml:space="preserve">official </w:t>
      </w:r>
      <w:r w:rsidRPr="00C22F20">
        <w:rPr>
          <w:sz w:val="22"/>
          <w:szCs w:val="22"/>
        </w:rPr>
        <w:t>written medical or university documentation. In such cases, the average of your other quizzes or exams will replace the grade of the missed quiz or exam. No other exceptions will be granted.</w:t>
      </w:r>
    </w:p>
    <w:p w14:paraId="2EB88AA8" w14:textId="77777777" w:rsidR="000B5A58" w:rsidRPr="00C22F20" w:rsidRDefault="000B5A58" w:rsidP="000B5A58">
      <w:pPr>
        <w:pStyle w:val="Heading2"/>
      </w:pPr>
      <w:bookmarkStart w:id="12" w:name="_Toc219040818"/>
      <w:r w:rsidRPr="00C22F20">
        <w:t>Assignments</w:t>
      </w:r>
      <w:bookmarkEnd w:id="12"/>
    </w:p>
    <w:p w14:paraId="78AC1456" w14:textId="77777777" w:rsidR="000B5A58" w:rsidRPr="00617736" w:rsidRDefault="000B5A58" w:rsidP="000B5A58">
      <w:pPr>
        <w:numPr>
          <w:ilvl w:val="0"/>
          <w:numId w:val="6"/>
        </w:numPr>
        <w:tabs>
          <w:tab w:val="clear" w:pos="720"/>
        </w:tabs>
        <w:spacing w:before="100" w:beforeAutospacing="1" w:after="100" w:afterAutospacing="1" w:line="240" w:lineRule="auto"/>
        <w:ind w:left="360"/>
        <w:jc w:val="both"/>
        <w:rPr>
          <w:sz w:val="22"/>
          <w:szCs w:val="22"/>
        </w:rPr>
      </w:pPr>
      <w:r w:rsidRPr="00617736">
        <w:rPr>
          <w:b/>
          <w:sz w:val="22"/>
          <w:szCs w:val="22"/>
        </w:rPr>
        <w:t>Assignment Availability and Deadlines:</w:t>
      </w:r>
      <w:r w:rsidRPr="00617736">
        <w:rPr>
          <w:sz w:val="22"/>
          <w:szCs w:val="22"/>
        </w:rPr>
        <w:t xml:space="preserve"> All assignments will be announced well in advance of their due dates. Unless otherwise specified, assignments are due by 11:59 PM on the stated deadline.</w:t>
      </w:r>
    </w:p>
    <w:p w14:paraId="7C95281E" w14:textId="77777777" w:rsidR="000B5A58" w:rsidRPr="00617736" w:rsidRDefault="000B5A58" w:rsidP="000B5A58">
      <w:pPr>
        <w:numPr>
          <w:ilvl w:val="0"/>
          <w:numId w:val="6"/>
        </w:numPr>
        <w:tabs>
          <w:tab w:val="clear" w:pos="720"/>
        </w:tabs>
        <w:spacing w:before="100" w:beforeAutospacing="1" w:after="100" w:afterAutospacing="1" w:line="240" w:lineRule="auto"/>
        <w:ind w:left="360"/>
        <w:jc w:val="both"/>
        <w:rPr>
          <w:sz w:val="22"/>
          <w:szCs w:val="22"/>
        </w:rPr>
      </w:pPr>
      <w:r w:rsidRPr="00617736">
        <w:rPr>
          <w:b/>
          <w:sz w:val="22"/>
          <w:szCs w:val="22"/>
        </w:rPr>
        <w:t>Grace Period Policy:</w:t>
      </w:r>
      <w:r w:rsidRPr="00617736">
        <w:rPr>
          <w:sz w:val="22"/>
          <w:szCs w:val="22"/>
        </w:rPr>
        <w:t xml:space="preserve"> A 24-hour grace period is provided after the due date with no penalty. This grace period is intended to accommodate unforeseen circumstances such as network, system, or server issues. Submissions will not be accepted after the grace period expires, and a missed assignment will receive a grade of zero.</w:t>
      </w:r>
    </w:p>
    <w:p w14:paraId="0130F0ED" w14:textId="77777777" w:rsidR="000B5A58" w:rsidRPr="00617736" w:rsidRDefault="000B5A58" w:rsidP="000B5A58">
      <w:pPr>
        <w:numPr>
          <w:ilvl w:val="0"/>
          <w:numId w:val="6"/>
        </w:numPr>
        <w:tabs>
          <w:tab w:val="clear" w:pos="720"/>
        </w:tabs>
        <w:spacing w:before="100" w:beforeAutospacing="1" w:after="100" w:afterAutospacing="1" w:line="240" w:lineRule="auto"/>
        <w:ind w:left="360"/>
        <w:jc w:val="both"/>
        <w:rPr>
          <w:sz w:val="22"/>
          <w:szCs w:val="22"/>
        </w:rPr>
      </w:pPr>
      <w:r w:rsidRPr="00617736">
        <w:rPr>
          <w:b/>
          <w:sz w:val="22"/>
          <w:szCs w:val="22"/>
        </w:rPr>
        <w:t>Submission Method:</w:t>
      </w:r>
      <w:r w:rsidRPr="00617736">
        <w:rPr>
          <w:sz w:val="22"/>
          <w:szCs w:val="22"/>
        </w:rPr>
        <w:t xml:space="preserve"> All assignments must be submitted electronically through Canvas. Submissions via email or other means will not be accepted.</w:t>
      </w:r>
    </w:p>
    <w:p w14:paraId="4D976879" w14:textId="77777777" w:rsidR="000B5A58" w:rsidRPr="00617736" w:rsidRDefault="000B5A58" w:rsidP="000B5A58">
      <w:pPr>
        <w:numPr>
          <w:ilvl w:val="0"/>
          <w:numId w:val="6"/>
        </w:numPr>
        <w:tabs>
          <w:tab w:val="clear" w:pos="720"/>
        </w:tabs>
        <w:spacing w:before="100" w:beforeAutospacing="1" w:after="100" w:afterAutospacing="1" w:line="240" w:lineRule="auto"/>
        <w:ind w:left="360"/>
        <w:jc w:val="both"/>
        <w:rPr>
          <w:sz w:val="22"/>
          <w:szCs w:val="22"/>
        </w:rPr>
      </w:pPr>
      <w:r w:rsidRPr="00617736">
        <w:rPr>
          <w:b/>
          <w:sz w:val="22"/>
          <w:szCs w:val="22"/>
        </w:rPr>
        <w:t>Programming Language:</w:t>
      </w:r>
      <w:r w:rsidRPr="00617736">
        <w:rPr>
          <w:sz w:val="22"/>
          <w:szCs w:val="22"/>
        </w:rPr>
        <w:t xml:space="preserve"> The required programming language for this course is Python. All lectures, examples, and demonstrations will also be conducted using Python.</w:t>
      </w:r>
    </w:p>
    <w:p w14:paraId="448FC286" w14:textId="77777777" w:rsidR="000B5A58" w:rsidRPr="00617736" w:rsidRDefault="000B5A58" w:rsidP="000B5A58">
      <w:pPr>
        <w:numPr>
          <w:ilvl w:val="0"/>
          <w:numId w:val="6"/>
        </w:numPr>
        <w:tabs>
          <w:tab w:val="clear" w:pos="720"/>
        </w:tabs>
        <w:spacing w:before="100" w:beforeAutospacing="1" w:after="100" w:afterAutospacing="1" w:line="240" w:lineRule="auto"/>
        <w:ind w:left="360"/>
        <w:jc w:val="both"/>
        <w:rPr>
          <w:sz w:val="22"/>
          <w:szCs w:val="22"/>
        </w:rPr>
      </w:pPr>
      <w:r w:rsidRPr="00617736">
        <w:rPr>
          <w:b/>
          <w:sz w:val="22"/>
          <w:szCs w:val="22"/>
        </w:rPr>
        <w:t>Submission Requirements:</w:t>
      </w:r>
      <w:r w:rsidRPr="00617736">
        <w:rPr>
          <w:sz w:val="22"/>
          <w:szCs w:val="22"/>
        </w:rPr>
        <w:t xml:space="preserve"> Each assignment must be self-contained, unless explicitly stated otherwise, and must include all required files and components. The teaching assistant will evaluate only the files submitted through Canvas; no external, supplemental, or later-provided materials will be considered.</w:t>
      </w:r>
    </w:p>
    <w:p w14:paraId="5A266871" w14:textId="77777777" w:rsidR="000B5A58" w:rsidRPr="00617736" w:rsidRDefault="000B5A58" w:rsidP="000B5A58">
      <w:pPr>
        <w:numPr>
          <w:ilvl w:val="0"/>
          <w:numId w:val="6"/>
        </w:numPr>
        <w:tabs>
          <w:tab w:val="clear" w:pos="720"/>
        </w:tabs>
        <w:spacing w:before="100" w:beforeAutospacing="1" w:after="100" w:afterAutospacing="1" w:line="240" w:lineRule="auto"/>
        <w:ind w:left="360"/>
        <w:jc w:val="both"/>
        <w:rPr>
          <w:sz w:val="22"/>
          <w:szCs w:val="22"/>
        </w:rPr>
      </w:pPr>
      <w:r w:rsidRPr="00617736">
        <w:rPr>
          <w:b/>
          <w:sz w:val="22"/>
          <w:szCs w:val="22"/>
        </w:rPr>
        <w:t>Program Execution:</w:t>
      </w:r>
      <w:r w:rsidRPr="00617736">
        <w:rPr>
          <w:sz w:val="22"/>
          <w:szCs w:val="22"/>
        </w:rPr>
        <w:t xml:space="preserve"> Programs that do not execute successfully will receive no credit. Partial credit may be awarded for programs that meet some requirements, provided the submitted code runs without errors.</w:t>
      </w:r>
    </w:p>
    <w:p w14:paraId="0E81A81F" w14:textId="77777777" w:rsidR="000B5A58" w:rsidRPr="00617736" w:rsidRDefault="000B5A58" w:rsidP="000B5A58">
      <w:pPr>
        <w:numPr>
          <w:ilvl w:val="0"/>
          <w:numId w:val="6"/>
        </w:numPr>
        <w:tabs>
          <w:tab w:val="clear" w:pos="720"/>
        </w:tabs>
        <w:spacing w:before="100" w:beforeAutospacing="1" w:after="100" w:afterAutospacing="1" w:line="240" w:lineRule="auto"/>
        <w:ind w:left="360"/>
        <w:jc w:val="both"/>
        <w:rPr>
          <w:sz w:val="22"/>
          <w:szCs w:val="22"/>
        </w:rPr>
      </w:pPr>
      <w:r w:rsidRPr="00617736">
        <w:rPr>
          <w:b/>
          <w:sz w:val="22"/>
          <w:szCs w:val="22"/>
        </w:rPr>
        <w:t>Student Responsibility:</w:t>
      </w:r>
      <w:r w:rsidRPr="00617736">
        <w:rPr>
          <w:sz w:val="22"/>
          <w:szCs w:val="22"/>
        </w:rPr>
        <w:t xml:space="preserve"> Students are responsible for thoroughly testing their programs both before and after submission to ensure error-free execution. After submitting an assignment, students are strongly encouraged to download and test the submitted files to verify that the correct version was uploaded.</w:t>
      </w:r>
    </w:p>
    <w:p w14:paraId="1F1B6469" w14:textId="77777777" w:rsidR="000B5A58" w:rsidRPr="00617736" w:rsidRDefault="000B5A58" w:rsidP="000B5A58">
      <w:pPr>
        <w:numPr>
          <w:ilvl w:val="0"/>
          <w:numId w:val="6"/>
        </w:numPr>
        <w:tabs>
          <w:tab w:val="clear" w:pos="720"/>
        </w:tabs>
        <w:spacing w:before="100" w:beforeAutospacing="1" w:after="100" w:afterAutospacing="1" w:line="240" w:lineRule="auto"/>
        <w:ind w:left="360"/>
        <w:jc w:val="both"/>
        <w:rPr>
          <w:sz w:val="22"/>
          <w:szCs w:val="22"/>
        </w:rPr>
      </w:pPr>
      <w:r w:rsidRPr="00617736">
        <w:rPr>
          <w:b/>
          <w:sz w:val="22"/>
          <w:szCs w:val="22"/>
        </w:rPr>
        <w:t>Grading as Submitted:</w:t>
      </w:r>
      <w:r w:rsidRPr="00617736">
        <w:rPr>
          <w:sz w:val="22"/>
          <w:szCs w:val="22"/>
        </w:rPr>
        <w:t xml:space="preserve"> Assignments are graded exactly as submitted. Once the submission deadline has passed, no revisions, corrections, or file replacements will be permitted.</w:t>
      </w:r>
    </w:p>
    <w:p w14:paraId="78E7DDFE" w14:textId="77777777" w:rsidR="000B5A58" w:rsidRPr="00617736" w:rsidRDefault="000B5A58" w:rsidP="000B5A58">
      <w:pPr>
        <w:numPr>
          <w:ilvl w:val="0"/>
          <w:numId w:val="6"/>
        </w:numPr>
        <w:tabs>
          <w:tab w:val="clear" w:pos="720"/>
        </w:tabs>
        <w:spacing w:before="100" w:beforeAutospacing="1" w:after="100" w:afterAutospacing="1" w:line="240" w:lineRule="auto"/>
        <w:ind w:left="360"/>
        <w:jc w:val="both"/>
        <w:rPr>
          <w:sz w:val="22"/>
          <w:szCs w:val="22"/>
        </w:rPr>
      </w:pPr>
      <w:r w:rsidRPr="00617736">
        <w:rPr>
          <w:b/>
          <w:sz w:val="22"/>
          <w:szCs w:val="22"/>
        </w:rPr>
        <w:t>Multiple Submissions:</w:t>
      </w:r>
      <w:r w:rsidRPr="00617736">
        <w:rPr>
          <w:sz w:val="22"/>
          <w:szCs w:val="22"/>
        </w:rPr>
        <w:t xml:space="preserve"> Students may submit assignments multiple times prior to the deadline. Only the last submission before the deadline (or grace period, if used) will be graded.</w:t>
      </w:r>
    </w:p>
    <w:p w14:paraId="723C4EE8" w14:textId="77777777" w:rsidR="000B5A58" w:rsidRPr="00C22F20" w:rsidRDefault="000B5A58" w:rsidP="000B5A58">
      <w:pPr>
        <w:pStyle w:val="Heading2"/>
        <w:spacing w:before="120" w:after="120"/>
      </w:pPr>
      <w:bookmarkStart w:id="13" w:name="_Toc219040819"/>
      <w:r w:rsidRPr="00C22F20">
        <w:t>General Policies</w:t>
      </w:r>
      <w:bookmarkEnd w:id="13"/>
      <w:r w:rsidRPr="00C22F20">
        <w:t xml:space="preserve"> </w:t>
      </w:r>
    </w:p>
    <w:p w14:paraId="0EAC2161" w14:textId="77777777" w:rsidR="000B5A58" w:rsidRPr="00C22F20" w:rsidRDefault="000B5A58" w:rsidP="000B5A58">
      <w:pPr>
        <w:pStyle w:val="BulletList"/>
        <w:ind w:left="360"/>
        <w:rPr>
          <w:b/>
          <w:sz w:val="22"/>
          <w:szCs w:val="22"/>
        </w:rPr>
      </w:pPr>
      <w:r w:rsidRPr="00C22F20">
        <w:rPr>
          <w:b/>
          <w:sz w:val="22"/>
          <w:szCs w:val="22"/>
        </w:rPr>
        <w:t xml:space="preserve">Your opinion matters. </w:t>
      </w:r>
      <w:r w:rsidRPr="00D670C0">
        <w:rPr>
          <w:sz w:val="22"/>
          <w:szCs w:val="22"/>
        </w:rPr>
        <w:t xml:space="preserve">Constructive suggestions are welcome and will be carefully considered. I am open to ideas that enhance the overall learning objectives of the course and benefit the </w:t>
      </w:r>
      <w:proofErr w:type="gramStart"/>
      <w:r w:rsidRPr="00D670C0">
        <w:rPr>
          <w:sz w:val="22"/>
          <w:szCs w:val="22"/>
        </w:rPr>
        <w:t>class as a whole</w:t>
      </w:r>
      <w:proofErr w:type="gramEnd"/>
      <w:r w:rsidRPr="00D670C0">
        <w:rPr>
          <w:sz w:val="22"/>
          <w:szCs w:val="22"/>
        </w:rPr>
        <w:t xml:space="preserve">. Suggestions should be broadly applicable and focused on improving the learning experience for all students, rather than addressing individual </w:t>
      </w:r>
      <w:r w:rsidRPr="00D670C0">
        <w:rPr>
          <w:sz w:val="22"/>
          <w:szCs w:val="22"/>
        </w:rPr>
        <w:lastRenderedPageBreak/>
        <w:t xml:space="preserve">preferences or personal circumstances. To maintain fairness and consistency, requests or appeals based on individual reasons will not be considered. My goal is to foster an inclusive, equitable, and unbiased learning </w:t>
      </w:r>
      <w:proofErr w:type="gramStart"/>
      <w:r w:rsidRPr="00D670C0">
        <w:rPr>
          <w:sz w:val="22"/>
          <w:szCs w:val="22"/>
        </w:rPr>
        <w:t>environment.</w:t>
      </w:r>
      <w:r w:rsidRPr="00C22F20">
        <w:rPr>
          <w:sz w:val="22"/>
          <w:szCs w:val="22"/>
        </w:rPr>
        <w:t>.</w:t>
      </w:r>
      <w:proofErr w:type="gramEnd"/>
      <w:r w:rsidRPr="00C22F20">
        <w:rPr>
          <w:b/>
          <w:sz w:val="22"/>
          <w:szCs w:val="22"/>
        </w:rPr>
        <w:t xml:space="preserve"> Please DO NOT ask for any exception.</w:t>
      </w:r>
    </w:p>
    <w:p w14:paraId="7C894CE4" w14:textId="77777777" w:rsidR="000B5A58" w:rsidRPr="00C22F20" w:rsidRDefault="000B5A58" w:rsidP="000B5A58">
      <w:pPr>
        <w:pStyle w:val="BulletList"/>
        <w:ind w:left="360"/>
        <w:rPr>
          <w:rFonts w:eastAsiaTheme="minorHAnsi"/>
          <w:color w:val="auto"/>
          <w:sz w:val="22"/>
          <w:szCs w:val="22"/>
        </w:rPr>
      </w:pPr>
      <w:r w:rsidRPr="00C22F20">
        <w:rPr>
          <w:b/>
          <w:sz w:val="22"/>
          <w:szCs w:val="22"/>
        </w:rPr>
        <w:t xml:space="preserve">Be </w:t>
      </w:r>
      <w:r>
        <w:rPr>
          <w:b/>
          <w:sz w:val="22"/>
          <w:szCs w:val="22"/>
        </w:rPr>
        <w:t>present</w:t>
      </w:r>
      <w:r w:rsidRPr="00C22F20">
        <w:rPr>
          <w:b/>
          <w:sz w:val="22"/>
          <w:szCs w:val="22"/>
        </w:rPr>
        <w:t>.</w:t>
      </w:r>
      <w:r w:rsidRPr="00C22F20">
        <w:rPr>
          <w:b/>
          <w:color w:val="282828"/>
          <w:sz w:val="22"/>
          <w:szCs w:val="22"/>
        </w:rPr>
        <w:t> </w:t>
      </w:r>
      <w:r w:rsidRPr="00C22F20">
        <w:rPr>
          <w:sz w:val="22"/>
          <w:szCs w:val="22"/>
        </w:rPr>
        <w:t>Multiple research studies indicate that the use of electronic devices in class can lead to a distracting learning environment. </w:t>
      </w:r>
      <w:r w:rsidRPr="00C22F20">
        <w:rPr>
          <w:b/>
          <w:sz w:val="22"/>
          <w:szCs w:val="22"/>
        </w:rPr>
        <w:t>You learn better when you are mentally present.</w:t>
      </w:r>
      <w:r w:rsidRPr="00C22F20">
        <w:rPr>
          <w:sz w:val="22"/>
          <w:szCs w:val="22"/>
        </w:rPr>
        <w:t xml:space="preserve"> Cell phones, laptops, I-Pads, Kindles, and other electronic devices must be turned off during class (unless explicitly specified otherwise for </w:t>
      </w:r>
      <w:proofErr w:type="gramStart"/>
      <w:r w:rsidRPr="00C22F20">
        <w:rPr>
          <w:sz w:val="22"/>
          <w:szCs w:val="22"/>
        </w:rPr>
        <w:t>particular in-class</w:t>
      </w:r>
      <w:proofErr w:type="gramEnd"/>
      <w:r w:rsidRPr="00C22F20">
        <w:rPr>
          <w:sz w:val="22"/>
          <w:szCs w:val="22"/>
        </w:rPr>
        <w:t xml:space="preserve"> </w:t>
      </w:r>
      <w:r>
        <w:rPr>
          <w:sz w:val="22"/>
          <w:szCs w:val="22"/>
        </w:rPr>
        <w:t>activity</w:t>
      </w:r>
      <w:r w:rsidRPr="00C22F20">
        <w:rPr>
          <w:sz w:val="22"/>
          <w:szCs w:val="22"/>
        </w:rPr>
        <w:t>). </w:t>
      </w:r>
    </w:p>
    <w:p w14:paraId="3A57D20C" w14:textId="77777777" w:rsidR="000B5A58" w:rsidRPr="00C22F20" w:rsidRDefault="000B5A58" w:rsidP="000B5A58">
      <w:pPr>
        <w:pStyle w:val="BulletList"/>
        <w:ind w:left="360"/>
        <w:rPr>
          <w:rFonts w:eastAsiaTheme="minorHAnsi"/>
          <w:color w:val="auto"/>
          <w:sz w:val="22"/>
          <w:szCs w:val="22"/>
        </w:rPr>
      </w:pPr>
      <w:r w:rsidRPr="00C22F20">
        <w:rPr>
          <w:b/>
          <w:sz w:val="22"/>
          <w:szCs w:val="22"/>
        </w:rPr>
        <w:t>DO NOT enter the classroom if you are late</w:t>
      </w:r>
      <w:r w:rsidRPr="00C22F20">
        <w:rPr>
          <w:sz w:val="22"/>
          <w:szCs w:val="22"/>
        </w:rPr>
        <w:t>. Your late arrival will disturb the continuity of the subject and may break other student's concentration. </w:t>
      </w:r>
    </w:p>
    <w:p w14:paraId="5621DCB7" w14:textId="77777777" w:rsidR="000B5A58" w:rsidRPr="00C22F20" w:rsidRDefault="000B5A58" w:rsidP="000B5A58">
      <w:pPr>
        <w:pStyle w:val="BulletList"/>
        <w:ind w:left="360"/>
        <w:rPr>
          <w:sz w:val="22"/>
          <w:szCs w:val="22"/>
        </w:rPr>
      </w:pPr>
      <w:r w:rsidRPr="00C22F20">
        <w:rPr>
          <w:b/>
          <w:bCs/>
          <w:sz w:val="22"/>
          <w:szCs w:val="22"/>
        </w:rPr>
        <w:t>Responsibility for Missed Material</w:t>
      </w:r>
      <w:r w:rsidRPr="00C22F20">
        <w:rPr>
          <w:sz w:val="22"/>
          <w:szCs w:val="22"/>
        </w:rPr>
        <w:t xml:space="preserve">: </w:t>
      </w:r>
      <w:r w:rsidRPr="00D670C0">
        <w:rPr>
          <w:sz w:val="22"/>
          <w:szCs w:val="22"/>
        </w:rPr>
        <w:t>Students are responsible for all material covered during any class session they miss, regardles</w:t>
      </w:r>
      <w:r>
        <w:rPr>
          <w:sz w:val="22"/>
          <w:szCs w:val="22"/>
        </w:rPr>
        <w:t>s of the reason for the absence</w:t>
      </w:r>
      <w:r w:rsidRPr="00D670C0">
        <w:rPr>
          <w:sz w:val="22"/>
          <w:szCs w:val="22"/>
        </w:rPr>
        <w:t>.</w:t>
      </w:r>
    </w:p>
    <w:p w14:paraId="6C1D47D2" w14:textId="77777777" w:rsidR="000B5A58" w:rsidRPr="00D670C0" w:rsidRDefault="000B5A58" w:rsidP="000B5A58">
      <w:pPr>
        <w:pStyle w:val="BulletList"/>
        <w:ind w:left="360"/>
        <w:rPr>
          <w:sz w:val="22"/>
          <w:szCs w:val="22"/>
        </w:rPr>
      </w:pPr>
      <w:r w:rsidRPr="00C22F20">
        <w:rPr>
          <w:b/>
          <w:bCs/>
          <w:sz w:val="22"/>
          <w:szCs w:val="22"/>
        </w:rPr>
        <w:t>Communication</w:t>
      </w:r>
      <w:r w:rsidRPr="00C22F20">
        <w:rPr>
          <w:sz w:val="22"/>
          <w:szCs w:val="22"/>
        </w:rPr>
        <w:t xml:space="preserve">: </w:t>
      </w:r>
      <w:r w:rsidRPr="00D670C0">
        <w:rPr>
          <w:sz w:val="22"/>
          <w:szCs w:val="22"/>
        </w:rPr>
        <w:t>All course announcements will be sent via email. Students are responsible for regularly checking their university email account.</w:t>
      </w:r>
    </w:p>
    <w:p w14:paraId="3A594058" w14:textId="77777777" w:rsidR="000B5A58" w:rsidRPr="00C22F20" w:rsidRDefault="000B5A58" w:rsidP="000B5A58">
      <w:pPr>
        <w:pStyle w:val="Heading2"/>
        <w:spacing w:before="120" w:after="120"/>
      </w:pPr>
      <w:bookmarkStart w:id="14" w:name="_Toc219040820"/>
      <w:r w:rsidRPr="00C22F20">
        <w:t>Email Guidelines</w:t>
      </w:r>
      <w:bookmarkEnd w:id="14"/>
    </w:p>
    <w:p w14:paraId="0D064FF5" w14:textId="77777777" w:rsidR="000B5A58" w:rsidRPr="00C22F20" w:rsidRDefault="000B5A58" w:rsidP="000B5A58">
      <w:pPr>
        <w:pStyle w:val="BulletList"/>
        <w:ind w:left="360"/>
        <w:rPr>
          <w:sz w:val="22"/>
          <w:szCs w:val="22"/>
        </w:rPr>
      </w:pPr>
      <w:r w:rsidRPr="00C22F20">
        <w:rPr>
          <w:rStyle w:val="Strong"/>
          <w:sz w:val="22"/>
          <w:szCs w:val="22"/>
        </w:rPr>
        <w:t>Subject Line</w:t>
      </w:r>
      <w:r w:rsidRPr="00C22F20">
        <w:rPr>
          <w:sz w:val="22"/>
          <w:szCs w:val="22"/>
        </w:rPr>
        <w:t xml:space="preserve">: Begin the subject line of your email with </w:t>
      </w:r>
      <w:r>
        <w:rPr>
          <w:sz w:val="22"/>
          <w:szCs w:val="22"/>
        </w:rPr>
        <w:t xml:space="preserve">“CSE-4311” or </w:t>
      </w:r>
      <w:r w:rsidRPr="00C22F20">
        <w:rPr>
          <w:sz w:val="22"/>
          <w:szCs w:val="22"/>
        </w:rPr>
        <w:t>“CSE-5368”. Follow this prefix with a concise description of the topic you’re addressing. For example, "CSE-5368: Question about an old test."</w:t>
      </w:r>
    </w:p>
    <w:p w14:paraId="46361144" w14:textId="77777777" w:rsidR="000B5A58" w:rsidRPr="00C22F20" w:rsidRDefault="000B5A58" w:rsidP="000B5A58">
      <w:pPr>
        <w:pStyle w:val="BulletList"/>
        <w:spacing w:before="0" w:after="0"/>
        <w:ind w:left="360"/>
        <w:rPr>
          <w:sz w:val="22"/>
          <w:szCs w:val="22"/>
        </w:rPr>
      </w:pPr>
      <w:r w:rsidRPr="00C22F20">
        <w:rPr>
          <w:rStyle w:val="Strong"/>
          <w:sz w:val="22"/>
          <w:szCs w:val="22"/>
        </w:rPr>
        <w:t>Opening Line</w:t>
      </w:r>
      <w:r w:rsidRPr="00C22F20">
        <w:rPr>
          <w:sz w:val="22"/>
          <w:szCs w:val="22"/>
        </w:rPr>
        <w:t>: In the first line of your email, clearly state the main point or purpose of your message. This helps the recipient quickly understand the nature of your inquiry or request. For example, "I have a question about old test number 2 in Fall 2023". Follow this initial statement with any necessary details or justification in the subsequent paragraphs to provide context and support for your question or request.</w:t>
      </w:r>
    </w:p>
    <w:p w14:paraId="23413E70" w14:textId="77777777" w:rsidR="000B5A58" w:rsidRPr="00C22F20" w:rsidRDefault="000B5A58" w:rsidP="000B5A58">
      <w:pPr>
        <w:pStyle w:val="BulletList"/>
        <w:ind w:left="360"/>
        <w:rPr>
          <w:sz w:val="22"/>
          <w:szCs w:val="22"/>
        </w:rPr>
      </w:pPr>
      <w:r w:rsidRPr="00C22F20">
        <w:rPr>
          <w:rStyle w:val="Strong"/>
          <w:sz w:val="22"/>
          <w:szCs w:val="22"/>
        </w:rPr>
        <w:t>Email Address</w:t>
      </w:r>
      <w:r w:rsidRPr="00C22F20">
        <w:rPr>
          <w:sz w:val="22"/>
          <w:szCs w:val="22"/>
        </w:rPr>
        <w:t>: Always use your official university email address.</w:t>
      </w:r>
    </w:p>
    <w:p w14:paraId="19051546" w14:textId="77777777" w:rsidR="000B5A58" w:rsidRPr="00C22F20" w:rsidRDefault="000B5A58" w:rsidP="000B5A58">
      <w:pPr>
        <w:pStyle w:val="BulletList"/>
        <w:ind w:left="360"/>
        <w:rPr>
          <w:sz w:val="22"/>
          <w:szCs w:val="22"/>
        </w:rPr>
      </w:pPr>
      <w:r w:rsidRPr="00C22F20">
        <w:rPr>
          <w:rStyle w:val="Strong"/>
          <w:sz w:val="22"/>
          <w:szCs w:val="22"/>
        </w:rPr>
        <w:t>Signature</w:t>
      </w:r>
      <w:r w:rsidRPr="00C22F20">
        <w:rPr>
          <w:sz w:val="22"/>
          <w:szCs w:val="22"/>
        </w:rPr>
        <w:t>: Conclude your email with your full name formatted as (Last, First). This practice helps to clearly identify who is sending the message and ensures proper attribution. For example, "Smith, John."</w:t>
      </w:r>
    </w:p>
    <w:p w14:paraId="730DD5F3" w14:textId="77777777" w:rsidR="000B5A58" w:rsidRPr="00C22F20" w:rsidRDefault="000B5A58" w:rsidP="000B5A58">
      <w:pPr>
        <w:pStyle w:val="Heading2"/>
        <w:spacing w:before="120" w:after="120"/>
      </w:pPr>
      <w:bookmarkStart w:id="15" w:name="_Toc219040821"/>
      <w:r w:rsidRPr="00C22F20">
        <w:t>Grade Grievance &amp; Re-Grading Policy</w:t>
      </w:r>
      <w:bookmarkEnd w:id="15"/>
    </w:p>
    <w:p w14:paraId="74D5BBF7" w14:textId="77777777" w:rsidR="000B5A58" w:rsidRPr="00C22F20" w:rsidRDefault="000B5A58" w:rsidP="000B5A58">
      <w:pPr>
        <w:spacing w:before="100" w:beforeAutospacing="1" w:after="100" w:afterAutospacing="1" w:line="240" w:lineRule="auto"/>
        <w:rPr>
          <w:rFonts w:eastAsia="Times New Roman"/>
          <w:kern w:val="0"/>
          <w:sz w:val="22"/>
          <w:szCs w:val="22"/>
          <w14:ligatures w14:val="none"/>
        </w:rPr>
      </w:pPr>
      <w:r w:rsidRPr="00C22F20">
        <w:rPr>
          <w:rFonts w:eastAsia="Times New Roman"/>
          <w:kern w:val="0"/>
          <w:sz w:val="22"/>
          <w:szCs w:val="22"/>
          <w14:ligatures w14:val="none"/>
        </w:rPr>
        <w:t xml:space="preserve">I am committed to ensuring that all grading is fair, consistent, and transparent. If you believe that a grading error has occurred, </w:t>
      </w:r>
      <w:proofErr w:type="gramStart"/>
      <w:r w:rsidRPr="00C22F20">
        <w:rPr>
          <w:rFonts w:eastAsia="Times New Roman"/>
          <w:kern w:val="0"/>
          <w:sz w:val="22"/>
          <w:szCs w:val="22"/>
          <w14:ligatures w14:val="none"/>
        </w:rPr>
        <w:t>Submit</w:t>
      </w:r>
      <w:proofErr w:type="gramEnd"/>
      <w:r w:rsidRPr="00C22F20">
        <w:rPr>
          <w:rFonts w:eastAsia="Times New Roman"/>
          <w:kern w:val="0"/>
          <w:sz w:val="22"/>
          <w:szCs w:val="22"/>
          <w14:ligatures w14:val="none"/>
        </w:rPr>
        <w:t xml:space="preserve"> your request for regrading </w:t>
      </w:r>
      <w:r w:rsidRPr="00C22F20">
        <w:rPr>
          <w:rFonts w:eastAsia="Times New Roman"/>
          <w:b/>
          <w:bCs/>
          <w:kern w:val="0"/>
          <w:sz w:val="22"/>
          <w:szCs w:val="22"/>
          <w14:ligatures w14:val="none"/>
        </w:rPr>
        <w:t>in writing via email</w:t>
      </w:r>
      <w:r w:rsidRPr="00C22F20">
        <w:rPr>
          <w:rFonts w:eastAsia="Times New Roman"/>
          <w:kern w:val="0"/>
          <w:sz w:val="22"/>
          <w:szCs w:val="22"/>
          <w14:ligatures w14:val="none"/>
        </w:rPr>
        <w:t xml:space="preserve"> within </w:t>
      </w:r>
      <w:r w:rsidRPr="00C22F20">
        <w:rPr>
          <w:rFonts w:eastAsia="Times New Roman"/>
          <w:b/>
          <w:bCs/>
          <w:kern w:val="0"/>
          <w:sz w:val="22"/>
          <w:szCs w:val="22"/>
          <w14:ligatures w14:val="none"/>
        </w:rPr>
        <w:t>72 Hours</w:t>
      </w:r>
      <w:r w:rsidRPr="00C22F20">
        <w:rPr>
          <w:rFonts w:eastAsia="Times New Roman"/>
          <w:kern w:val="0"/>
          <w:sz w:val="22"/>
          <w:szCs w:val="22"/>
          <w14:ligatures w14:val="none"/>
        </w:rPr>
        <w:t xml:space="preserve"> of the grade being posted.</w:t>
      </w:r>
    </w:p>
    <w:p w14:paraId="4698FA20" w14:textId="77777777" w:rsidR="000B5A58" w:rsidRPr="004376F6" w:rsidRDefault="000B5A58" w:rsidP="000B5A58">
      <w:pPr>
        <w:pStyle w:val="ListParagraph"/>
        <w:numPr>
          <w:ilvl w:val="0"/>
          <w:numId w:val="6"/>
        </w:numPr>
        <w:tabs>
          <w:tab w:val="clear" w:pos="720"/>
        </w:tabs>
        <w:spacing w:before="100" w:beforeAutospacing="1" w:after="100" w:afterAutospacing="1" w:line="240" w:lineRule="auto"/>
        <w:ind w:left="360"/>
        <w:jc w:val="both"/>
        <w:rPr>
          <w:sz w:val="22"/>
          <w:szCs w:val="22"/>
        </w:rPr>
      </w:pPr>
      <w:r w:rsidRPr="004376F6">
        <w:rPr>
          <w:sz w:val="22"/>
          <w:szCs w:val="22"/>
        </w:rPr>
        <w:t>Your email must:</w:t>
      </w:r>
    </w:p>
    <w:p w14:paraId="75C08027" w14:textId="77777777" w:rsidR="000B5A58" w:rsidRPr="004376F6" w:rsidRDefault="000B5A58" w:rsidP="000B5A58">
      <w:pPr>
        <w:pStyle w:val="ListParagraph"/>
        <w:numPr>
          <w:ilvl w:val="1"/>
          <w:numId w:val="6"/>
        </w:numPr>
        <w:tabs>
          <w:tab w:val="clear" w:pos="1440"/>
        </w:tabs>
        <w:spacing w:before="100" w:beforeAutospacing="1" w:after="100" w:afterAutospacing="1" w:line="240" w:lineRule="auto"/>
        <w:ind w:left="720"/>
        <w:jc w:val="both"/>
        <w:rPr>
          <w:sz w:val="22"/>
          <w:szCs w:val="22"/>
        </w:rPr>
      </w:pPr>
      <w:r w:rsidRPr="004376F6">
        <w:rPr>
          <w:sz w:val="22"/>
          <w:szCs w:val="22"/>
        </w:rPr>
        <w:t>Begin the subject line with: CSE-4311 / CSE-5368: Re-Grading Request.</w:t>
      </w:r>
    </w:p>
    <w:p w14:paraId="750152E6" w14:textId="77777777" w:rsidR="000B5A58" w:rsidRPr="004376F6" w:rsidRDefault="000B5A58" w:rsidP="000B5A58">
      <w:pPr>
        <w:pStyle w:val="ListParagraph"/>
        <w:numPr>
          <w:ilvl w:val="1"/>
          <w:numId w:val="6"/>
        </w:numPr>
        <w:tabs>
          <w:tab w:val="clear" w:pos="1440"/>
        </w:tabs>
        <w:spacing w:before="100" w:beforeAutospacing="1" w:after="100" w:afterAutospacing="1" w:line="240" w:lineRule="auto"/>
        <w:ind w:left="720"/>
        <w:jc w:val="both"/>
        <w:rPr>
          <w:sz w:val="22"/>
          <w:szCs w:val="22"/>
        </w:rPr>
      </w:pPr>
      <w:r w:rsidRPr="004376F6">
        <w:rPr>
          <w:sz w:val="22"/>
          <w:szCs w:val="22"/>
        </w:rPr>
        <w:t>Specify exactly which question(s) or section(s) you believe were graded incorrectly.</w:t>
      </w:r>
    </w:p>
    <w:p w14:paraId="4ED62FC6" w14:textId="77777777" w:rsidR="000B5A58" w:rsidRPr="004376F6" w:rsidRDefault="000B5A58" w:rsidP="000B5A58">
      <w:pPr>
        <w:pStyle w:val="ListParagraph"/>
        <w:numPr>
          <w:ilvl w:val="1"/>
          <w:numId w:val="6"/>
        </w:numPr>
        <w:tabs>
          <w:tab w:val="clear" w:pos="1440"/>
        </w:tabs>
        <w:spacing w:before="100" w:beforeAutospacing="1" w:after="100" w:afterAutospacing="1" w:line="240" w:lineRule="auto"/>
        <w:ind w:left="720"/>
        <w:jc w:val="both"/>
        <w:rPr>
          <w:sz w:val="22"/>
          <w:szCs w:val="22"/>
        </w:rPr>
      </w:pPr>
      <w:r w:rsidRPr="004376F6">
        <w:rPr>
          <w:sz w:val="22"/>
          <w:szCs w:val="22"/>
        </w:rPr>
        <w:t>Provide a clear, concise explanation supported by evidence from course materials or instructions.</w:t>
      </w:r>
    </w:p>
    <w:p w14:paraId="09F3A044" w14:textId="77777777" w:rsidR="000B5A58" w:rsidRPr="004376F6" w:rsidRDefault="000B5A58" w:rsidP="000B5A58">
      <w:pPr>
        <w:pStyle w:val="ListParagraph"/>
        <w:numPr>
          <w:ilvl w:val="1"/>
          <w:numId w:val="6"/>
        </w:numPr>
        <w:tabs>
          <w:tab w:val="clear" w:pos="1440"/>
        </w:tabs>
        <w:spacing w:before="100" w:beforeAutospacing="1" w:after="100" w:afterAutospacing="1" w:line="240" w:lineRule="auto"/>
        <w:ind w:left="720"/>
        <w:jc w:val="both"/>
        <w:rPr>
          <w:sz w:val="22"/>
          <w:szCs w:val="22"/>
        </w:rPr>
      </w:pPr>
      <w:r w:rsidRPr="004376F6">
        <w:rPr>
          <w:sz w:val="22"/>
          <w:szCs w:val="22"/>
        </w:rPr>
        <w:t>Be sent from your official university email account.</w:t>
      </w:r>
    </w:p>
    <w:p w14:paraId="6258024E" w14:textId="77777777" w:rsidR="000B5A58" w:rsidRPr="004376F6" w:rsidRDefault="000B5A58" w:rsidP="000B5A58">
      <w:pPr>
        <w:pStyle w:val="ListParagraph"/>
        <w:numPr>
          <w:ilvl w:val="1"/>
          <w:numId w:val="6"/>
        </w:numPr>
        <w:tabs>
          <w:tab w:val="clear" w:pos="1440"/>
        </w:tabs>
        <w:spacing w:before="100" w:beforeAutospacing="1" w:after="100" w:afterAutospacing="1" w:line="240" w:lineRule="auto"/>
        <w:ind w:left="720"/>
        <w:jc w:val="both"/>
        <w:rPr>
          <w:sz w:val="22"/>
          <w:szCs w:val="22"/>
        </w:rPr>
      </w:pPr>
      <w:r w:rsidRPr="004376F6">
        <w:rPr>
          <w:sz w:val="22"/>
          <w:szCs w:val="22"/>
        </w:rPr>
        <w:t>Conclude with your full name in the format: (Last, First).</w:t>
      </w:r>
    </w:p>
    <w:p w14:paraId="655D4D9D" w14:textId="77777777" w:rsidR="000B5A58" w:rsidRPr="00C22F20" w:rsidRDefault="000B5A58" w:rsidP="000B5A58">
      <w:pPr>
        <w:pStyle w:val="ListParagraph"/>
        <w:numPr>
          <w:ilvl w:val="0"/>
          <w:numId w:val="6"/>
        </w:numPr>
        <w:tabs>
          <w:tab w:val="clear" w:pos="720"/>
        </w:tabs>
        <w:spacing w:before="100" w:beforeAutospacing="1" w:after="100" w:afterAutospacing="1" w:line="240" w:lineRule="auto"/>
        <w:ind w:left="360"/>
        <w:jc w:val="both"/>
        <w:rPr>
          <w:sz w:val="22"/>
          <w:szCs w:val="22"/>
        </w:rPr>
      </w:pPr>
      <w:r w:rsidRPr="00C22F20">
        <w:rPr>
          <w:sz w:val="22"/>
          <w:szCs w:val="22"/>
        </w:rPr>
        <w:t>The entire submission</w:t>
      </w:r>
      <w:r>
        <w:rPr>
          <w:sz w:val="22"/>
          <w:szCs w:val="22"/>
        </w:rPr>
        <w:t>, quiz, or exam</w:t>
      </w:r>
      <w:r w:rsidRPr="00C22F20">
        <w:rPr>
          <w:sz w:val="22"/>
          <w:szCs w:val="22"/>
        </w:rPr>
        <w:t xml:space="preserve"> may be regraded, which can result in an </w:t>
      </w:r>
      <w:r w:rsidRPr="00C22F20">
        <w:rPr>
          <w:b/>
          <w:bCs/>
          <w:sz w:val="22"/>
          <w:szCs w:val="22"/>
        </w:rPr>
        <w:t>increase, decrease, or no change</w:t>
      </w:r>
      <w:r w:rsidRPr="00C22F20">
        <w:rPr>
          <w:sz w:val="22"/>
          <w:szCs w:val="22"/>
        </w:rPr>
        <w:t xml:space="preserve"> to your score.</w:t>
      </w:r>
    </w:p>
    <w:p w14:paraId="477773B9" w14:textId="77777777" w:rsidR="000B5A58" w:rsidRPr="00C22F20" w:rsidRDefault="000B5A58" w:rsidP="000B5A58">
      <w:pPr>
        <w:pStyle w:val="ListParagraph"/>
        <w:numPr>
          <w:ilvl w:val="0"/>
          <w:numId w:val="6"/>
        </w:numPr>
        <w:tabs>
          <w:tab w:val="clear" w:pos="720"/>
        </w:tabs>
        <w:spacing w:before="100" w:beforeAutospacing="1" w:after="100" w:afterAutospacing="1" w:line="240" w:lineRule="auto"/>
        <w:ind w:left="360"/>
        <w:jc w:val="both"/>
        <w:rPr>
          <w:sz w:val="22"/>
          <w:szCs w:val="22"/>
        </w:rPr>
      </w:pPr>
      <w:r w:rsidRPr="00C22F20">
        <w:rPr>
          <w:sz w:val="22"/>
          <w:szCs w:val="22"/>
        </w:rPr>
        <w:t xml:space="preserve">Grades will be determined </w:t>
      </w:r>
      <w:r w:rsidRPr="00C22F20">
        <w:rPr>
          <w:b/>
          <w:bCs/>
          <w:sz w:val="22"/>
          <w:szCs w:val="22"/>
        </w:rPr>
        <w:t>only</w:t>
      </w:r>
      <w:r w:rsidRPr="00C22F20">
        <w:rPr>
          <w:sz w:val="22"/>
          <w:szCs w:val="22"/>
        </w:rPr>
        <w:t xml:space="preserve"> by the published grading criteria. Requests based on personal circumstances—such as the need to improve GPA, remain in the program, secure a job offer, or graduate—will not be considered.</w:t>
      </w:r>
    </w:p>
    <w:p w14:paraId="4C9F6B6E" w14:textId="77777777" w:rsidR="000B5A58" w:rsidRPr="00C22F20" w:rsidRDefault="000B5A58" w:rsidP="000B5A58">
      <w:pPr>
        <w:pStyle w:val="ListParagraph"/>
        <w:numPr>
          <w:ilvl w:val="0"/>
          <w:numId w:val="6"/>
        </w:numPr>
        <w:tabs>
          <w:tab w:val="clear" w:pos="720"/>
        </w:tabs>
        <w:spacing w:before="100" w:beforeAutospacing="1" w:after="100" w:afterAutospacing="1" w:line="240" w:lineRule="auto"/>
        <w:ind w:left="360"/>
        <w:jc w:val="both"/>
        <w:rPr>
          <w:sz w:val="22"/>
          <w:szCs w:val="22"/>
        </w:rPr>
      </w:pPr>
      <w:r w:rsidRPr="00C22F20">
        <w:rPr>
          <w:sz w:val="22"/>
          <w:szCs w:val="22"/>
        </w:rPr>
        <w:t xml:space="preserve">Requests without a clear academic justification, or those seeking exceptions, may result in a </w:t>
      </w:r>
      <w:r w:rsidRPr="00C22F20">
        <w:rPr>
          <w:b/>
          <w:bCs/>
          <w:sz w:val="22"/>
          <w:szCs w:val="22"/>
        </w:rPr>
        <w:t>reduction</w:t>
      </w:r>
      <w:r w:rsidRPr="00C22F20">
        <w:rPr>
          <w:sz w:val="22"/>
          <w:szCs w:val="22"/>
        </w:rPr>
        <w:t xml:space="preserve"> of the original grade.</w:t>
      </w:r>
    </w:p>
    <w:p w14:paraId="1AE93208" w14:textId="77777777" w:rsidR="000B5A58" w:rsidRPr="00C22F20" w:rsidRDefault="000B5A58" w:rsidP="000B5A58">
      <w:pPr>
        <w:pStyle w:val="Heading2"/>
        <w:spacing w:line="276" w:lineRule="auto"/>
      </w:pPr>
      <w:bookmarkStart w:id="16" w:name="_Toc219040822"/>
      <w:r w:rsidRPr="00C22F20">
        <w:lastRenderedPageBreak/>
        <w:t>Attendance Policy</w:t>
      </w:r>
      <w:bookmarkEnd w:id="16"/>
    </w:p>
    <w:p w14:paraId="7F3112ED" w14:textId="77777777" w:rsidR="000B5A58" w:rsidRPr="00C22F20" w:rsidRDefault="000B5A58" w:rsidP="000B5A58">
      <w:pPr>
        <w:jc w:val="both"/>
        <w:rPr>
          <w:sz w:val="22"/>
          <w:szCs w:val="22"/>
        </w:rPr>
      </w:pPr>
      <w:r w:rsidRPr="00C22F20">
        <w:rPr>
          <w:rStyle w:val="normalchar"/>
          <w:sz w:val="22"/>
          <w:szCs w:val="22"/>
        </w:rPr>
        <w:t xml:space="preserve">The University of Texas at Arlington does not recognize a single attendance policy but encourages faculty to establish class-specific policies on attendance. As the instructor of this section, </w:t>
      </w:r>
      <w:r w:rsidRPr="00C22F20">
        <w:rPr>
          <w:sz w:val="22"/>
          <w:szCs w:val="22"/>
        </w:rPr>
        <w:t xml:space="preserve">At </w:t>
      </w:r>
      <w:proofErr w:type="gramStart"/>
      <w:r w:rsidRPr="00C22F20">
        <w:rPr>
          <w:sz w:val="22"/>
          <w:szCs w:val="22"/>
        </w:rPr>
        <w:t>The</w:t>
      </w:r>
      <w:proofErr w:type="gramEnd"/>
      <w:r w:rsidRPr="00C22F20">
        <w:rPr>
          <w:sz w:val="22"/>
          <w:szCs w:val="22"/>
        </w:rPr>
        <w:t xml:space="preserve"> University of Texas at Arlington, taking attendance is not required but attendance is a critical indicator in student success. Each faculty member is free to develop his or her own methods of evaluating students’ academic performance, which includes establishing course-specific policies on attendance. As the instructor of this section, </w:t>
      </w:r>
      <w:r w:rsidRPr="00C22F20">
        <w:rPr>
          <w:b/>
          <w:sz w:val="22"/>
          <w:szCs w:val="22"/>
        </w:rPr>
        <w:t>I will NOT</w:t>
      </w:r>
      <w:r w:rsidRPr="00C22F20">
        <w:rPr>
          <w:sz w:val="22"/>
          <w:szCs w:val="22"/>
        </w:rPr>
        <w:t xml:space="preserve"> take attendance. However, while UT Arlington does not require instructors to take attendance in their courses, t</w:t>
      </w:r>
      <w:r w:rsidRPr="00C22F20">
        <w:rPr>
          <w:rStyle w:val="normalchar"/>
          <w:sz w:val="22"/>
          <w:szCs w:val="22"/>
        </w:rPr>
        <w:t>he U.S. Department of Education requires that UT Arlington have a mechanism in place to verify Federal Student Aid recipients’ attendance in courses. UT Arlington instructors are expected to report the last date of attendance when submitting students’ final course grades; specifically, when a student earns a course grade of F, instructors must report the last date a student attended their class. For on-campus classes, last date of attendance can be based on attendance rosters or on academic engagements—a test, participation in a class project or presentation, or Canvas-based activity. Online or distance education courses require regular and substantive online interaction and participation. Students must participate in online course activities in Canvas to demonstrate attendance; logging into an online class is not sufficient by itself to demonstrate attendance. The last date of attendance is reported to the U.S. Department of Education for federal financial aid recipients.</w:t>
      </w:r>
    </w:p>
    <w:p w14:paraId="18B00CE1" w14:textId="77777777" w:rsidR="000B5A58" w:rsidRPr="00C22F20" w:rsidRDefault="000B5A58" w:rsidP="000B5A58">
      <w:pPr>
        <w:pStyle w:val="Heading2"/>
        <w:spacing w:line="276" w:lineRule="auto"/>
      </w:pPr>
      <w:bookmarkStart w:id="17" w:name="_Toc219040823"/>
      <w:r w:rsidRPr="00C22F20">
        <w:t>Generative AI Use in This Course</w:t>
      </w:r>
      <w:bookmarkEnd w:id="17"/>
    </w:p>
    <w:p w14:paraId="34EAD41A" w14:textId="77777777" w:rsidR="000B5A58" w:rsidRPr="00C22F20" w:rsidRDefault="000B5A58" w:rsidP="000B5A58">
      <w:pPr>
        <w:spacing w:line="276" w:lineRule="auto"/>
        <w:rPr>
          <w:sz w:val="22"/>
          <w:szCs w:val="22"/>
        </w:rPr>
      </w:pPr>
      <w:r w:rsidRPr="00C22F20">
        <w:rPr>
          <w:sz w:val="22"/>
          <w:szCs w:val="22"/>
        </w:rPr>
        <w:t>The use of Generative AI (GenAI) in course assignments and assessments must align with the guidelines established by the instructor. Unauthorized use of GenAI could result in breaches of academic integrity. Instructors are responsible for clearly delineating the permissible uses of GenAI in their courses, underscoring the importance of responsible and ethical application of these tools.</w:t>
      </w:r>
    </w:p>
    <w:p w14:paraId="2FD7C469" w14:textId="77777777" w:rsidR="000B5A58" w:rsidRPr="00C22F20" w:rsidRDefault="000B5A58" w:rsidP="000B5A58">
      <w:pPr>
        <w:spacing w:line="257" w:lineRule="auto"/>
        <w:rPr>
          <w:rFonts w:eastAsia="Arial"/>
          <w:sz w:val="22"/>
          <w:szCs w:val="22"/>
        </w:rPr>
      </w:pPr>
      <w:hyperlink r:id="rId22">
        <w:r w:rsidRPr="00C22F20">
          <w:rPr>
            <w:rStyle w:val="Hyperlink"/>
            <w:rFonts w:eastAsia="Arial"/>
            <w:color w:val="0064B1"/>
            <w:sz w:val="22"/>
            <w:szCs w:val="22"/>
          </w:rPr>
          <w:t>Community Standards</w:t>
        </w:r>
      </w:hyperlink>
      <w:r w:rsidRPr="00C22F20">
        <w:rPr>
          <w:rFonts w:eastAsia="Arial"/>
          <w:sz w:val="22"/>
          <w:szCs w:val="22"/>
        </w:rPr>
        <w:t xml:space="preserve"> within the </w:t>
      </w:r>
      <w:hyperlink r:id="rId23">
        <w:r w:rsidRPr="00C22F20">
          <w:rPr>
            <w:rStyle w:val="Hyperlink"/>
            <w:rFonts w:eastAsia="Arial"/>
            <w:color w:val="0064B1"/>
            <w:sz w:val="22"/>
            <w:szCs w:val="22"/>
          </w:rPr>
          <w:t>Office of the Dean of Students</w:t>
        </w:r>
      </w:hyperlink>
      <w:r w:rsidRPr="00C22F20">
        <w:rPr>
          <w:rFonts w:eastAsia="Arial"/>
          <w:sz w:val="22"/>
          <w:szCs w:val="22"/>
        </w:rPr>
        <w:t xml:space="preserve"> articulate the university's stance on </w:t>
      </w:r>
      <w:hyperlink r:id="rId24">
        <w:r w:rsidRPr="00C22F20">
          <w:rPr>
            <w:rStyle w:val="Hyperlink"/>
            <w:rFonts w:eastAsia="Arial"/>
            <w:color w:val="0064B1"/>
            <w:sz w:val="22"/>
            <w:szCs w:val="22"/>
          </w:rPr>
          <w:t>academic integrity and scholastic dishonesty</w:t>
        </w:r>
      </w:hyperlink>
      <w:r w:rsidRPr="00C22F20">
        <w:rPr>
          <w:rFonts w:eastAsia="Arial"/>
          <w:sz w:val="22"/>
          <w:szCs w:val="22"/>
        </w:rPr>
        <w:t>. These standards extend to the use of GenAI. Unauthorized or unapproved use of GenAI in academic work falls within the scope of these policies and will be subject to the same disciplinary procedures.</w:t>
      </w:r>
    </w:p>
    <w:p w14:paraId="0396B741" w14:textId="77777777" w:rsidR="000B5A58" w:rsidRPr="00C22F20" w:rsidRDefault="000B5A58" w:rsidP="000B5A58">
      <w:pPr>
        <w:spacing w:line="276" w:lineRule="auto"/>
        <w:rPr>
          <w:sz w:val="22"/>
          <w:szCs w:val="22"/>
        </w:rPr>
      </w:pPr>
      <w:r w:rsidRPr="00C22F20">
        <w:rPr>
          <w:sz w:val="22"/>
          <w:szCs w:val="22"/>
        </w:rPr>
        <w:t>As the instructor for this course, I have adopted the following policy:</w:t>
      </w:r>
    </w:p>
    <w:p w14:paraId="4800FA8D" w14:textId="77777777" w:rsidR="000B5A58" w:rsidRPr="00C22F20" w:rsidRDefault="000B5A58" w:rsidP="000B5A58">
      <w:pPr>
        <w:pStyle w:val="NormalWeb"/>
        <w:rPr>
          <w:rFonts w:ascii="Arial" w:hAnsi="Arial" w:cs="Arial"/>
          <w:sz w:val="22"/>
          <w:szCs w:val="22"/>
        </w:rPr>
      </w:pPr>
      <w:r w:rsidRPr="00C22F20">
        <w:rPr>
          <w:rFonts w:ascii="Arial" w:hAnsi="Arial" w:cs="Arial"/>
          <w:sz w:val="22"/>
          <w:szCs w:val="22"/>
        </w:rPr>
        <w:t xml:space="preserve">Generative AI tools (e.g., ChatGPT, Copilot) may be used </w:t>
      </w:r>
      <w:r w:rsidRPr="00C22F20">
        <w:rPr>
          <w:rStyle w:val="Strong"/>
          <w:rFonts w:ascii="Arial" w:eastAsiaTheme="majorEastAsia" w:hAnsi="Arial" w:cs="Arial"/>
          <w:sz w:val="22"/>
          <w:szCs w:val="22"/>
        </w:rPr>
        <w:t>in a limited way</w:t>
      </w:r>
      <w:r w:rsidRPr="00C22F20">
        <w:rPr>
          <w:rFonts w:ascii="Arial" w:hAnsi="Arial" w:cs="Arial"/>
          <w:sz w:val="22"/>
          <w:szCs w:val="22"/>
        </w:rPr>
        <w:t>:</w:t>
      </w:r>
    </w:p>
    <w:p w14:paraId="6898C711" w14:textId="77777777" w:rsidR="000B5A58" w:rsidRPr="00C22F20" w:rsidRDefault="000B5A58" w:rsidP="000B5A58">
      <w:pPr>
        <w:pStyle w:val="NormalWeb"/>
        <w:numPr>
          <w:ilvl w:val="0"/>
          <w:numId w:val="8"/>
        </w:numPr>
        <w:rPr>
          <w:rFonts w:ascii="Arial" w:hAnsi="Arial" w:cs="Arial"/>
          <w:sz w:val="22"/>
          <w:szCs w:val="22"/>
        </w:rPr>
      </w:pPr>
      <w:r w:rsidRPr="00C22F20">
        <w:rPr>
          <w:rStyle w:val="Strong"/>
          <w:rFonts w:ascii="Arial" w:eastAsiaTheme="majorEastAsia" w:hAnsi="Arial" w:cs="Arial"/>
          <w:sz w:val="22"/>
          <w:szCs w:val="22"/>
        </w:rPr>
        <w:t>Understanding Requirement</w:t>
      </w:r>
    </w:p>
    <w:p w14:paraId="4819BAD5" w14:textId="77777777" w:rsidR="000B5A58" w:rsidRPr="00C22F20" w:rsidRDefault="000B5A58" w:rsidP="000B5A58">
      <w:pPr>
        <w:pStyle w:val="ListParagraph"/>
        <w:numPr>
          <w:ilvl w:val="0"/>
          <w:numId w:val="6"/>
        </w:numPr>
        <w:tabs>
          <w:tab w:val="clear" w:pos="720"/>
        </w:tabs>
        <w:spacing w:before="100" w:beforeAutospacing="1" w:after="100" w:afterAutospacing="1" w:line="240" w:lineRule="auto"/>
        <w:ind w:left="540"/>
        <w:jc w:val="both"/>
        <w:rPr>
          <w:sz w:val="22"/>
          <w:szCs w:val="22"/>
        </w:rPr>
      </w:pPr>
      <w:r w:rsidRPr="00C22F20">
        <w:rPr>
          <w:sz w:val="22"/>
          <w:szCs w:val="22"/>
        </w:rPr>
        <w:t>You must fully understand any AI-assisted code or content you submit.</w:t>
      </w:r>
    </w:p>
    <w:p w14:paraId="1E214730" w14:textId="77777777" w:rsidR="000B5A58" w:rsidRPr="00C22F20" w:rsidRDefault="000B5A58" w:rsidP="000B5A58">
      <w:pPr>
        <w:pStyle w:val="ListParagraph"/>
        <w:numPr>
          <w:ilvl w:val="0"/>
          <w:numId w:val="6"/>
        </w:numPr>
        <w:tabs>
          <w:tab w:val="clear" w:pos="720"/>
        </w:tabs>
        <w:spacing w:before="100" w:beforeAutospacing="1" w:after="100" w:afterAutospacing="1" w:line="240" w:lineRule="auto"/>
        <w:ind w:left="540"/>
        <w:jc w:val="both"/>
        <w:rPr>
          <w:sz w:val="22"/>
          <w:szCs w:val="22"/>
        </w:rPr>
      </w:pPr>
      <w:r w:rsidRPr="00C22F20">
        <w:rPr>
          <w:sz w:val="22"/>
          <w:szCs w:val="22"/>
        </w:rPr>
        <w:t xml:space="preserve">You may be </w:t>
      </w:r>
      <w:r w:rsidRPr="004376F6">
        <w:rPr>
          <w:b/>
          <w:bCs/>
        </w:rPr>
        <w:t>quizzed individually</w:t>
      </w:r>
      <w:r w:rsidRPr="00C22F20">
        <w:rPr>
          <w:sz w:val="22"/>
          <w:szCs w:val="22"/>
        </w:rPr>
        <w:t xml:space="preserve"> on your work at any time. If you cannot explain how your code works or why you wrote it that way, it will be considered a violation of course policy.</w:t>
      </w:r>
    </w:p>
    <w:p w14:paraId="7DB4ACB0" w14:textId="77777777" w:rsidR="000B5A58" w:rsidRPr="00C22F20" w:rsidRDefault="000B5A58" w:rsidP="000B5A58">
      <w:pPr>
        <w:pStyle w:val="NormalWeb"/>
        <w:numPr>
          <w:ilvl w:val="0"/>
          <w:numId w:val="8"/>
        </w:numPr>
        <w:rPr>
          <w:rFonts w:ascii="Arial" w:hAnsi="Arial" w:cs="Arial"/>
          <w:sz w:val="22"/>
          <w:szCs w:val="22"/>
        </w:rPr>
      </w:pPr>
      <w:r w:rsidRPr="00C22F20">
        <w:rPr>
          <w:rStyle w:val="Strong"/>
          <w:rFonts w:ascii="Arial" w:eastAsiaTheme="majorEastAsia" w:hAnsi="Arial" w:cs="Arial"/>
          <w:sz w:val="22"/>
          <w:szCs w:val="22"/>
        </w:rPr>
        <w:t>Originality Requirement</w:t>
      </w:r>
    </w:p>
    <w:p w14:paraId="1751DB3E" w14:textId="77777777" w:rsidR="000B5A58" w:rsidRPr="00C22F20" w:rsidRDefault="000B5A58" w:rsidP="000B5A58">
      <w:pPr>
        <w:pStyle w:val="ListParagraph"/>
        <w:numPr>
          <w:ilvl w:val="0"/>
          <w:numId w:val="6"/>
        </w:numPr>
        <w:tabs>
          <w:tab w:val="clear" w:pos="720"/>
        </w:tabs>
        <w:spacing w:before="100" w:beforeAutospacing="1" w:after="100" w:afterAutospacing="1" w:line="240" w:lineRule="auto"/>
        <w:ind w:left="540"/>
        <w:jc w:val="both"/>
        <w:rPr>
          <w:sz w:val="22"/>
          <w:szCs w:val="22"/>
        </w:rPr>
      </w:pPr>
      <w:r w:rsidRPr="00C22F20">
        <w:rPr>
          <w:sz w:val="22"/>
          <w:szCs w:val="22"/>
        </w:rPr>
        <w:t xml:space="preserve">AI output must be </w:t>
      </w:r>
      <w:r w:rsidRPr="004376F6">
        <w:rPr>
          <w:b/>
          <w:bCs/>
        </w:rPr>
        <w:t>substantially modified</w:t>
      </w:r>
      <w:r w:rsidRPr="00C22F20">
        <w:rPr>
          <w:sz w:val="22"/>
          <w:szCs w:val="22"/>
        </w:rPr>
        <w:t xml:space="preserve"> and adapted to your own style and problem-solving approach.</w:t>
      </w:r>
    </w:p>
    <w:p w14:paraId="3A54A461" w14:textId="77777777" w:rsidR="000B5A58" w:rsidRPr="00C22F20" w:rsidRDefault="000B5A58" w:rsidP="000B5A58">
      <w:pPr>
        <w:pStyle w:val="ListParagraph"/>
        <w:numPr>
          <w:ilvl w:val="0"/>
          <w:numId w:val="6"/>
        </w:numPr>
        <w:tabs>
          <w:tab w:val="clear" w:pos="720"/>
        </w:tabs>
        <w:spacing w:before="100" w:beforeAutospacing="1" w:after="100" w:afterAutospacing="1" w:line="240" w:lineRule="auto"/>
        <w:ind w:left="540"/>
        <w:jc w:val="both"/>
        <w:rPr>
          <w:sz w:val="22"/>
          <w:szCs w:val="22"/>
        </w:rPr>
      </w:pPr>
      <w:r w:rsidRPr="00C22F20">
        <w:rPr>
          <w:sz w:val="22"/>
          <w:szCs w:val="22"/>
        </w:rPr>
        <w:lastRenderedPageBreak/>
        <w:t xml:space="preserve">If your code appears </w:t>
      </w:r>
      <w:r w:rsidRPr="004376F6">
        <w:rPr>
          <w:b/>
          <w:bCs/>
        </w:rPr>
        <w:t>substantially similar</w:t>
      </w:r>
      <w:r w:rsidRPr="00C22F20">
        <w:rPr>
          <w:sz w:val="22"/>
          <w:szCs w:val="22"/>
        </w:rPr>
        <w:t xml:space="preserve"> to another student’s submission due to AI use, it will be treated as </w:t>
      </w:r>
      <w:r w:rsidRPr="004376F6">
        <w:rPr>
          <w:b/>
          <w:bCs/>
        </w:rPr>
        <w:t>collusion or plagiarism</w:t>
      </w:r>
      <w:r w:rsidRPr="00C22F20">
        <w:rPr>
          <w:sz w:val="22"/>
          <w:szCs w:val="22"/>
        </w:rPr>
        <w:t xml:space="preserve"> under </w:t>
      </w:r>
      <w:proofErr w:type="gramStart"/>
      <w:r w:rsidRPr="00C22F20">
        <w:rPr>
          <w:sz w:val="22"/>
          <w:szCs w:val="22"/>
        </w:rPr>
        <w:t>University</w:t>
      </w:r>
      <w:proofErr w:type="gramEnd"/>
      <w:r w:rsidRPr="00C22F20">
        <w:rPr>
          <w:sz w:val="22"/>
          <w:szCs w:val="22"/>
        </w:rPr>
        <w:t xml:space="preserve"> academic integrity rules.</w:t>
      </w:r>
    </w:p>
    <w:p w14:paraId="5C32E252" w14:textId="77777777" w:rsidR="000B5A58" w:rsidRPr="00C22F20" w:rsidRDefault="000B5A58" w:rsidP="000B5A58">
      <w:pPr>
        <w:pStyle w:val="NormalWeb"/>
        <w:numPr>
          <w:ilvl w:val="0"/>
          <w:numId w:val="8"/>
        </w:numPr>
        <w:rPr>
          <w:rFonts w:ascii="Arial" w:hAnsi="Arial" w:cs="Arial"/>
          <w:sz w:val="22"/>
          <w:szCs w:val="22"/>
        </w:rPr>
      </w:pPr>
      <w:r w:rsidRPr="00C22F20">
        <w:rPr>
          <w:rStyle w:val="Strong"/>
          <w:rFonts w:ascii="Arial" w:eastAsiaTheme="majorEastAsia" w:hAnsi="Arial" w:cs="Arial"/>
          <w:sz w:val="22"/>
          <w:szCs w:val="22"/>
        </w:rPr>
        <w:t>Attribution Requirement</w:t>
      </w:r>
    </w:p>
    <w:p w14:paraId="27214FC3" w14:textId="77777777" w:rsidR="000B5A58" w:rsidRPr="00C22F20" w:rsidRDefault="000B5A58" w:rsidP="000B5A58">
      <w:pPr>
        <w:pStyle w:val="ListParagraph"/>
        <w:numPr>
          <w:ilvl w:val="0"/>
          <w:numId w:val="6"/>
        </w:numPr>
        <w:tabs>
          <w:tab w:val="clear" w:pos="720"/>
        </w:tabs>
        <w:spacing w:before="100" w:beforeAutospacing="1" w:after="100" w:afterAutospacing="1" w:line="240" w:lineRule="auto"/>
        <w:ind w:left="540"/>
        <w:jc w:val="both"/>
        <w:rPr>
          <w:sz w:val="22"/>
          <w:szCs w:val="22"/>
        </w:rPr>
      </w:pPr>
      <w:r w:rsidRPr="00C22F20">
        <w:rPr>
          <w:sz w:val="22"/>
          <w:szCs w:val="22"/>
        </w:rPr>
        <w:t xml:space="preserve">When AI tools are used, you must </w:t>
      </w:r>
      <w:r w:rsidRPr="004376F6">
        <w:rPr>
          <w:b/>
          <w:bCs/>
        </w:rPr>
        <w:t>disclose</w:t>
      </w:r>
      <w:r w:rsidRPr="00C22F20">
        <w:rPr>
          <w:sz w:val="22"/>
          <w:szCs w:val="22"/>
        </w:rPr>
        <w:t>:</w:t>
      </w:r>
    </w:p>
    <w:p w14:paraId="43FDBBDD" w14:textId="77777777" w:rsidR="000B5A58" w:rsidRPr="00C22F20" w:rsidRDefault="000B5A58" w:rsidP="000B5A58">
      <w:pPr>
        <w:pStyle w:val="ListParagraph"/>
        <w:numPr>
          <w:ilvl w:val="0"/>
          <w:numId w:val="6"/>
        </w:numPr>
        <w:tabs>
          <w:tab w:val="clear" w:pos="720"/>
        </w:tabs>
        <w:spacing w:before="100" w:beforeAutospacing="1" w:after="100" w:afterAutospacing="1" w:line="240" w:lineRule="auto"/>
        <w:ind w:left="540"/>
        <w:jc w:val="both"/>
        <w:rPr>
          <w:sz w:val="22"/>
          <w:szCs w:val="22"/>
        </w:rPr>
      </w:pPr>
      <w:r w:rsidRPr="00C22F20">
        <w:rPr>
          <w:sz w:val="22"/>
          <w:szCs w:val="22"/>
        </w:rPr>
        <w:t>The tool’s name (e.g., ChatGPT, GitHub Copilot)</w:t>
      </w:r>
    </w:p>
    <w:p w14:paraId="781CE6D2" w14:textId="77777777" w:rsidR="000B5A58" w:rsidRPr="00C22F20" w:rsidRDefault="000B5A58" w:rsidP="000B5A58">
      <w:pPr>
        <w:pStyle w:val="ListParagraph"/>
        <w:numPr>
          <w:ilvl w:val="0"/>
          <w:numId w:val="6"/>
        </w:numPr>
        <w:tabs>
          <w:tab w:val="clear" w:pos="720"/>
        </w:tabs>
        <w:spacing w:before="100" w:beforeAutospacing="1" w:after="100" w:afterAutospacing="1" w:line="240" w:lineRule="auto"/>
        <w:ind w:left="540"/>
        <w:jc w:val="both"/>
        <w:rPr>
          <w:sz w:val="22"/>
          <w:szCs w:val="22"/>
        </w:rPr>
      </w:pPr>
      <w:r w:rsidRPr="00C22F20">
        <w:rPr>
          <w:sz w:val="22"/>
          <w:szCs w:val="22"/>
        </w:rPr>
        <w:t xml:space="preserve">The prompt(s) you </w:t>
      </w:r>
      <w:proofErr w:type="gramStart"/>
      <w:r w:rsidRPr="00C22F20">
        <w:rPr>
          <w:sz w:val="22"/>
          <w:szCs w:val="22"/>
        </w:rPr>
        <w:t>used</w:t>
      </w:r>
      <w:proofErr w:type="gramEnd"/>
      <w:r w:rsidRPr="00C22F20">
        <w:rPr>
          <w:sz w:val="22"/>
          <w:szCs w:val="22"/>
        </w:rPr>
        <w:t xml:space="preserve"> or a summary of the assistance received</w:t>
      </w:r>
    </w:p>
    <w:p w14:paraId="07D008D1" w14:textId="77777777" w:rsidR="000B5A58" w:rsidRPr="00C22F20" w:rsidRDefault="000B5A58" w:rsidP="000B5A58">
      <w:pPr>
        <w:pStyle w:val="ListParagraph"/>
        <w:numPr>
          <w:ilvl w:val="0"/>
          <w:numId w:val="6"/>
        </w:numPr>
        <w:tabs>
          <w:tab w:val="clear" w:pos="720"/>
        </w:tabs>
        <w:spacing w:before="100" w:beforeAutospacing="1" w:after="100" w:afterAutospacing="1" w:line="240" w:lineRule="auto"/>
        <w:ind w:left="540"/>
        <w:jc w:val="both"/>
        <w:rPr>
          <w:sz w:val="22"/>
          <w:szCs w:val="22"/>
        </w:rPr>
      </w:pPr>
      <w:r w:rsidRPr="00C22F20">
        <w:rPr>
          <w:sz w:val="22"/>
          <w:szCs w:val="22"/>
        </w:rPr>
        <w:t>Failure to disclose AI use will be treated as an integrity violation.</w:t>
      </w:r>
    </w:p>
    <w:p w14:paraId="52EEFD96" w14:textId="77777777" w:rsidR="000B5A58" w:rsidRPr="00C22F20" w:rsidRDefault="000B5A58" w:rsidP="000B5A58">
      <w:pPr>
        <w:pStyle w:val="NormalWeb"/>
        <w:numPr>
          <w:ilvl w:val="0"/>
          <w:numId w:val="8"/>
        </w:numPr>
        <w:rPr>
          <w:rFonts w:ascii="Arial" w:hAnsi="Arial" w:cs="Arial"/>
          <w:sz w:val="22"/>
          <w:szCs w:val="22"/>
        </w:rPr>
      </w:pPr>
      <w:r w:rsidRPr="00C22F20">
        <w:rPr>
          <w:rStyle w:val="Strong"/>
          <w:rFonts w:ascii="Arial" w:eastAsiaTheme="majorEastAsia" w:hAnsi="Arial" w:cs="Arial"/>
          <w:sz w:val="22"/>
          <w:szCs w:val="22"/>
        </w:rPr>
        <w:t>Responsibility for Accuracy</w:t>
      </w:r>
    </w:p>
    <w:p w14:paraId="35833E28" w14:textId="77777777" w:rsidR="000B5A58" w:rsidRPr="00C22F20" w:rsidRDefault="000B5A58" w:rsidP="000B5A58">
      <w:pPr>
        <w:pStyle w:val="ListParagraph"/>
        <w:numPr>
          <w:ilvl w:val="0"/>
          <w:numId w:val="6"/>
        </w:numPr>
        <w:tabs>
          <w:tab w:val="clear" w:pos="720"/>
        </w:tabs>
        <w:spacing w:before="100" w:beforeAutospacing="1" w:after="100" w:afterAutospacing="1" w:line="240" w:lineRule="auto"/>
        <w:ind w:left="540"/>
        <w:jc w:val="both"/>
        <w:rPr>
          <w:sz w:val="22"/>
          <w:szCs w:val="22"/>
        </w:rPr>
      </w:pPr>
      <w:r w:rsidRPr="00C22F20">
        <w:rPr>
          <w:sz w:val="22"/>
          <w:szCs w:val="22"/>
        </w:rPr>
        <w:t>AI tools can produce incorrect or inefficient solutions. You are solely responsible for testing, debugging, and verifying your submission.</w:t>
      </w:r>
    </w:p>
    <w:p w14:paraId="06F45622" w14:textId="77777777" w:rsidR="000B5A58" w:rsidRPr="00C22F20" w:rsidRDefault="000B5A58" w:rsidP="000B5A58">
      <w:pPr>
        <w:pStyle w:val="NormalWeb"/>
        <w:rPr>
          <w:rFonts w:ascii="Arial" w:hAnsi="Arial" w:cs="Arial"/>
          <w:sz w:val="22"/>
          <w:szCs w:val="22"/>
        </w:rPr>
      </w:pPr>
      <w:r w:rsidRPr="00C22F20">
        <w:rPr>
          <w:rStyle w:val="Strong"/>
          <w:rFonts w:ascii="Arial" w:eastAsiaTheme="majorEastAsia" w:hAnsi="Arial" w:cs="Arial"/>
          <w:sz w:val="22"/>
          <w:szCs w:val="22"/>
        </w:rPr>
        <w:t>Summary:</w:t>
      </w:r>
      <w:r w:rsidRPr="00C22F20">
        <w:rPr>
          <w:rFonts w:ascii="Arial" w:hAnsi="Arial" w:cs="Arial"/>
          <w:sz w:val="22"/>
          <w:szCs w:val="22"/>
        </w:rPr>
        <w:t xml:space="preserve"> You may use AI for inspiration, guidance, and partial code generation—but you must (1) understand your work, (2) make it your own, and (3) follow all disclosure and originality rules. Violations will be reported as academic misconduct.</w:t>
      </w:r>
    </w:p>
    <w:p w14:paraId="66990268" w14:textId="77777777" w:rsidR="000B5A58" w:rsidRPr="00C22F20" w:rsidRDefault="000B5A58" w:rsidP="000B5A58">
      <w:pPr>
        <w:pStyle w:val="Heading2"/>
        <w:spacing w:line="276" w:lineRule="auto"/>
      </w:pPr>
      <w:bookmarkStart w:id="18" w:name="_Toc219040824"/>
      <w:r w:rsidRPr="00C22F20">
        <w:t>Institutional Policies</w:t>
      </w:r>
      <w:bookmarkEnd w:id="18"/>
    </w:p>
    <w:p w14:paraId="16FE487E" w14:textId="77777777" w:rsidR="000B5A58" w:rsidRPr="00C22F20" w:rsidRDefault="000B5A58" w:rsidP="000B5A58">
      <w:pPr>
        <w:rPr>
          <w:sz w:val="22"/>
          <w:szCs w:val="22"/>
        </w:rPr>
      </w:pPr>
      <w:r w:rsidRPr="00C22F20">
        <w:rPr>
          <w:sz w:val="22"/>
          <w:szCs w:val="22"/>
        </w:rPr>
        <w:t xml:space="preserve">UTA students should review the </w:t>
      </w:r>
      <w:hyperlink r:id="rId25" w:tooltip="University Catalog" w:history="1">
        <w:r w:rsidRPr="00C22F20">
          <w:rPr>
            <w:rStyle w:val="Hyperlink"/>
            <w:sz w:val="22"/>
            <w:szCs w:val="22"/>
          </w:rPr>
          <w:t>University Catalog</w:t>
        </w:r>
      </w:hyperlink>
      <w:r w:rsidRPr="00C22F20">
        <w:rPr>
          <w:sz w:val="22"/>
          <w:szCs w:val="22"/>
        </w:rPr>
        <w:t xml:space="preserve"> and the </w:t>
      </w:r>
      <w:hyperlink r:id="rId26" w:tooltip="Syllabus Institutional Policies" w:history="1">
        <w:r w:rsidRPr="00C22F20">
          <w:rPr>
            <w:rStyle w:val="Hyperlink"/>
            <w:sz w:val="22"/>
            <w:szCs w:val="22"/>
          </w:rPr>
          <w:t>Syllabus Institutional Policies</w:t>
        </w:r>
      </w:hyperlink>
      <w:r w:rsidRPr="00C22F20">
        <w:rPr>
          <w:sz w:val="22"/>
          <w:szCs w:val="22"/>
        </w:rPr>
        <w:t xml:space="preserve"> page for institutional policies and contact the specific office with any questions. The institutional information includes the following policies, among others:</w:t>
      </w:r>
    </w:p>
    <w:p w14:paraId="342FD527" w14:textId="77777777" w:rsidR="000B5A58" w:rsidRPr="00C22F20" w:rsidRDefault="000B5A58" w:rsidP="000B5A58">
      <w:pPr>
        <w:pStyle w:val="ListParagraph"/>
        <w:numPr>
          <w:ilvl w:val="0"/>
          <w:numId w:val="1"/>
        </w:numPr>
        <w:spacing w:line="276" w:lineRule="auto"/>
        <w:ind w:left="360"/>
        <w:rPr>
          <w:sz w:val="22"/>
          <w:szCs w:val="22"/>
        </w:rPr>
      </w:pPr>
      <w:r w:rsidRPr="00C22F20">
        <w:rPr>
          <w:sz w:val="22"/>
          <w:szCs w:val="22"/>
        </w:rPr>
        <w:t>Drop Policy</w:t>
      </w:r>
    </w:p>
    <w:p w14:paraId="2A1108AB" w14:textId="77777777" w:rsidR="000B5A58" w:rsidRPr="00C22F20" w:rsidRDefault="000B5A58" w:rsidP="000B5A58">
      <w:pPr>
        <w:pStyle w:val="ListParagraph"/>
        <w:numPr>
          <w:ilvl w:val="0"/>
          <w:numId w:val="1"/>
        </w:numPr>
        <w:spacing w:line="276" w:lineRule="auto"/>
        <w:ind w:left="360"/>
        <w:rPr>
          <w:sz w:val="22"/>
          <w:szCs w:val="22"/>
        </w:rPr>
      </w:pPr>
      <w:r w:rsidRPr="00C22F20">
        <w:rPr>
          <w:sz w:val="22"/>
          <w:szCs w:val="22"/>
        </w:rPr>
        <w:t>Disability Accommodations</w:t>
      </w:r>
    </w:p>
    <w:p w14:paraId="6A86573E" w14:textId="77777777" w:rsidR="000B5A58" w:rsidRPr="00C22F20" w:rsidRDefault="000B5A58" w:rsidP="000B5A58">
      <w:pPr>
        <w:pStyle w:val="ListParagraph"/>
        <w:numPr>
          <w:ilvl w:val="0"/>
          <w:numId w:val="1"/>
        </w:numPr>
        <w:spacing w:line="276" w:lineRule="auto"/>
        <w:ind w:left="360"/>
        <w:rPr>
          <w:sz w:val="22"/>
          <w:szCs w:val="22"/>
        </w:rPr>
      </w:pPr>
      <w:r w:rsidRPr="00C22F20">
        <w:rPr>
          <w:sz w:val="22"/>
          <w:szCs w:val="22"/>
        </w:rPr>
        <w:t>Academic Integrity</w:t>
      </w:r>
    </w:p>
    <w:p w14:paraId="3ECDDE88" w14:textId="77777777" w:rsidR="000B5A58" w:rsidRPr="00C22F20" w:rsidRDefault="000B5A58" w:rsidP="000B5A58">
      <w:pPr>
        <w:pStyle w:val="ListParagraph"/>
        <w:numPr>
          <w:ilvl w:val="0"/>
          <w:numId w:val="1"/>
        </w:numPr>
        <w:spacing w:line="276" w:lineRule="auto"/>
        <w:ind w:left="360"/>
        <w:rPr>
          <w:sz w:val="22"/>
          <w:szCs w:val="22"/>
        </w:rPr>
      </w:pPr>
      <w:r w:rsidRPr="00C22F20">
        <w:rPr>
          <w:sz w:val="22"/>
          <w:szCs w:val="22"/>
        </w:rPr>
        <w:t>Electronic Communication</w:t>
      </w:r>
    </w:p>
    <w:p w14:paraId="7ADEEEA7" w14:textId="77777777" w:rsidR="000B5A58" w:rsidRPr="00C22F20" w:rsidRDefault="000B5A58" w:rsidP="000B5A58">
      <w:pPr>
        <w:pStyle w:val="Heading2"/>
        <w:spacing w:line="276" w:lineRule="auto"/>
      </w:pPr>
      <w:bookmarkStart w:id="19" w:name="_Toc219040825"/>
      <w:r w:rsidRPr="00C22F20">
        <w:t>UTA Honor Code</w:t>
      </w:r>
      <w:bookmarkEnd w:id="19"/>
    </w:p>
    <w:p w14:paraId="55768869" w14:textId="77777777" w:rsidR="000B5A58" w:rsidRPr="00C22F20" w:rsidRDefault="000B5A58" w:rsidP="000B5A58">
      <w:pPr>
        <w:spacing w:line="276" w:lineRule="auto"/>
        <w:rPr>
          <w:sz w:val="22"/>
          <w:szCs w:val="22"/>
        </w:rPr>
      </w:pPr>
      <w:r w:rsidRPr="00C22F20">
        <w:rPr>
          <w:sz w:val="22"/>
          <w:szCs w:val="22"/>
        </w:rPr>
        <w:t xml:space="preserve">UTA students are expected to adhere to and observe standards of conduct compatible with the University’s functions as an educational institution and live by the </w:t>
      </w:r>
      <w:hyperlink r:id="rId27" w:tooltip="University of Texas at Arlington’s Honor Code" w:history="1">
        <w:r w:rsidRPr="00C22F20">
          <w:rPr>
            <w:rStyle w:val="Hyperlink"/>
            <w:sz w:val="22"/>
            <w:szCs w:val="22"/>
          </w:rPr>
          <w:t>University of Texas at Arlington’s Honor Code</w:t>
        </w:r>
      </w:hyperlink>
      <w:r w:rsidRPr="00C22F20">
        <w:rPr>
          <w:sz w:val="22"/>
          <w:szCs w:val="22"/>
        </w:rPr>
        <w:t>. It is the policy of The University of Texas at Arlington to uphold and support standards of personal honesty and integrity for all students consistent with the goals of a community of scholars and students seeking knowledge and responsibility.</w:t>
      </w:r>
    </w:p>
    <w:p w14:paraId="3F5BF4D8" w14:textId="77777777" w:rsidR="000B5A58" w:rsidRPr="00C22F20" w:rsidRDefault="000B5A58" w:rsidP="000B5A58">
      <w:pPr>
        <w:rPr>
          <w:sz w:val="22"/>
          <w:szCs w:val="22"/>
        </w:rPr>
      </w:pPr>
      <w:r w:rsidRPr="00C22F20">
        <w:rPr>
          <w:sz w:val="22"/>
          <w:szCs w:val="22"/>
        </w:rPr>
        <w:t xml:space="preserve">UT Arlington faculty members may employ the Honor Code in their courses by having students acknowledge the honor code as part of an examination or requiring students to incorporate the honor code into any work submitted. Per UT System </w:t>
      </w:r>
      <w:r w:rsidRPr="00C22F20">
        <w:rPr>
          <w:i/>
          <w:sz w:val="22"/>
          <w:szCs w:val="22"/>
        </w:rPr>
        <w:t>Regents’ Rule</w:t>
      </w:r>
      <w:r w:rsidRPr="00C22F20">
        <w:rPr>
          <w:sz w:val="22"/>
          <w:szCs w:val="22"/>
        </w:rPr>
        <w:t xml:space="preserve"> 50101, §2.2, suspected violations of university’s standards for academic integrity (including the Honor Code) will be referred to the Office of Student Conduct. Violators will be disciplined in accordance with </w:t>
      </w:r>
      <w:proofErr w:type="gramStart"/>
      <w:r w:rsidRPr="00C22F20">
        <w:rPr>
          <w:sz w:val="22"/>
          <w:szCs w:val="22"/>
        </w:rPr>
        <w:t>University</w:t>
      </w:r>
      <w:proofErr w:type="gramEnd"/>
      <w:r w:rsidRPr="00C22F20">
        <w:rPr>
          <w:sz w:val="22"/>
          <w:szCs w:val="22"/>
        </w:rPr>
        <w:t xml:space="preserve"> policy, which may result in the student’s suspension or expulsion from the University. Additional information is available at </w:t>
      </w:r>
      <w:hyperlink r:id="rId28" w:history="1">
        <w:r w:rsidRPr="00C22F20">
          <w:rPr>
            <w:color w:val="0000FF"/>
            <w:sz w:val="22"/>
            <w:szCs w:val="22"/>
            <w:u w:val="single"/>
          </w:rPr>
          <w:t>https://www.uta.edu/conduct/</w:t>
        </w:r>
      </w:hyperlink>
      <w:r w:rsidRPr="00C22F20">
        <w:rPr>
          <w:sz w:val="22"/>
          <w:szCs w:val="22"/>
        </w:rPr>
        <w:t xml:space="preserve">. </w:t>
      </w:r>
    </w:p>
    <w:p w14:paraId="45CCCDFF" w14:textId="77777777" w:rsidR="000B5A58" w:rsidRPr="00C22F20" w:rsidRDefault="000B5A58" w:rsidP="000B5A58">
      <w:pPr>
        <w:rPr>
          <w:sz w:val="22"/>
          <w:szCs w:val="22"/>
        </w:rPr>
      </w:pPr>
      <w:r w:rsidRPr="00C22F20">
        <w:rPr>
          <w:sz w:val="22"/>
          <w:szCs w:val="22"/>
        </w:rPr>
        <w:t xml:space="preserve">All students are expected to pursue their academic careers with honesty and integrity. “Scholastic dishonesty includes, but is not limited to, cheating, plagiarism, collusion, the submission for credit of any work or materials that are attributable in whole or in part to another </w:t>
      </w:r>
      <w:r w:rsidRPr="00C22F20">
        <w:rPr>
          <w:sz w:val="22"/>
          <w:szCs w:val="22"/>
        </w:rPr>
        <w:lastRenderedPageBreak/>
        <w:t xml:space="preserve">person, taking an examination for another person, any act designed to give unfair advantage to a student or the attempt to commit such acts” (Regents’ Rules and Regulations, Part One, Chapter VI, Section 3, Subsection 3.2, Subdivision 3.22.). Students found guilty of dishonesty in their academic pursuits are subject to penalties that may include suspension from the university. </w:t>
      </w:r>
    </w:p>
    <w:p w14:paraId="5D078D12" w14:textId="77777777" w:rsidR="000B5A58" w:rsidRPr="00C22F20" w:rsidRDefault="000B5A58" w:rsidP="000B5A58">
      <w:pPr>
        <w:rPr>
          <w:b/>
          <w:color w:val="FF0000"/>
          <w:sz w:val="22"/>
          <w:szCs w:val="22"/>
        </w:rPr>
      </w:pPr>
      <w:r w:rsidRPr="00C22F20">
        <w:rPr>
          <w:b/>
          <w:color w:val="FF0000"/>
          <w:sz w:val="22"/>
          <w:szCs w:val="22"/>
        </w:rPr>
        <w:t xml:space="preserve">Any suspicious activity of academic dishonesty will be reported to the Office of Student Conduct. </w:t>
      </w:r>
    </w:p>
    <w:p w14:paraId="05BBD8CA" w14:textId="77777777" w:rsidR="000B5A58" w:rsidRPr="00C22F20" w:rsidRDefault="000B5A58" w:rsidP="000B5A58">
      <w:pPr>
        <w:rPr>
          <w:sz w:val="22"/>
          <w:szCs w:val="22"/>
        </w:rPr>
      </w:pPr>
      <w:r w:rsidRPr="00C22F20">
        <w:rPr>
          <w:b/>
          <w:color w:val="FF0000"/>
          <w:sz w:val="22"/>
          <w:szCs w:val="22"/>
        </w:rPr>
        <w:t>For any student found guilty of academic dishonesty the instructor reserves the right to impose any grading penalties, including failing the course regardless of any other aspects of student performance, in addition to any other penalties assessed by the Office of Student Conduct (suspension, expulsion, probation).</w:t>
      </w:r>
    </w:p>
    <w:p w14:paraId="12786A6B" w14:textId="77777777" w:rsidR="000B5A58" w:rsidRPr="00C22F20" w:rsidRDefault="000B5A58" w:rsidP="000B5A58">
      <w:pPr>
        <w:rPr>
          <w:sz w:val="22"/>
          <w:szCs w:val="22"/>
        </w:rPr>
      </w:pPr>
      <w:r w:rsidRPr="00C22F20">
        <w:rPr>
          <w:sz w:val="22"/>
          <w:szCs w:val="22"/>
        </w:rPr>
        <w:t>These and other applying UTA rules, will be strictly enforced. Any case of academic dishonesty will be treated in accordance with the UTA Handbook of Operating Procedures or the Judicial Affairs. If you do not understand this policy, it is your responsibility to obtain clarification or any additional information you may require. Students are not allowed to:</w:t>
      </w:r>
    </w:p>
    <w:p w14:paraId="309744B8" w14:textId="77777777" w:rsidR="000B5A58" w:rsidRPr="00C22F20" w:rsidRDefault="000B5A58" w:rsidP="000B5A58">
      <w:pPr>
        <w:pStyle w:val="ListParagraph"/>
        <w:numPr>
          <w:ilvl w:val="0"/>
          <w:numId w:val="1"/>
        </w:numPr>
        <w:spacing w:after="0"/>
        <w:ind w:left="360"/>
        <w:rPr>
          <w:sz w:val="22"/>
          <w:szCs w:val="22"/>
        </w:rPr>
      </w:pPr>
      <w:r w:rsidRPr="00C22F20">
        <w:rPr>
          <w:sz w:val="22"/>
          <w:szCs w:val="22"/>
        </w:rPr>
        <w:t>Collaborate with others on the code they write or on assignment solutions.</w:t>
      </w:r>
    </w:p>
    <w:p w14:paraId="36340303" w14:textId="77777777" w:rsidR="000B5A58" w:rsidRPr="00C22F20" w:rsidRDefault="000B5A58" w:rsidP="000B5A58">
      <w:pPr>
        <w:pStyle w:val="ListParagraph"/>
        <w:numPr>
          <w:ilvl w:val="0"/>
          <w:numId w:val="1"/>
        </w:numPr>
        <w:spacing w:after="0"/>
        <w:ind w:left="360"/>
        <w:rPr>
          <w:sz w:val="22"/>
          <w:szCs w:val="22"/>
        </w:rPr>
      </w:pPr>
      <w:r w:rsidRPr="00C22F20">
        <w:rPr>
          <w:sz w:val="22"/>
          <w:szCs w:val="22"/>
        </w:rPr>
        <w:t>Copy any part of someone else's program, even with permission or modifications.</w:t>
      </w:r>
    </w:p>
    <w:p w14:paraId="04645E77" w14:textId="77777777" w:rsidR="000B5A58" w:rsidRPr="00C22F20" w:rsidRDefault="000B5A58" w:rsidP="000B5A58">
      <w:pPr>
        <w:pStyle w:val="ListParagraph"/>
        <w:numPr>
          <w:ilvl w:val="0"/>
          <w:numId w:val="1"/>
        </w:numPr>
        <w:spacing w:after="0"/>
        <w:ind w:left="360"/>
        <w:rPr>
          <w:sz w:val="22"/>
          <w:szCs w:val="22"/>
        </w:rPr>
      </w:pPr>
      <w:r w:rsidRPr="00C22F20">
        <w:rPr>
          <w:sz w:val="22"/>
          <w:szCs w:val="22"/>
        </w:rPr>
        <w:t>Share or give their code, or any subset of it, to another student.</w:t>
      </w:r>
    </w:p>
    <w:p w14:paraId="19889C94" w14:textId="77777777" w:rsidR="000B5A58" w:rsidRPr="00C22F20" w:rsidRDefault="000B5A58" w:rsidP="000B5A58">
      <w:pPr>
        <w:pStyle w:val="ListParagraph"/>
        <w:numPr>
          <w:ilvl w:val="0"/>
          <w:numId w:val="1"/>
        </w:numPr>
        <w:spacing w:after="0"/>
        <w:ind w:left="360"/>
        <w:rPr>
          <w:sz w:val="22"/>
          <w:szCs w:val="22"/>
        </w:rPr>
      </w:pPr>
      <w:r w:rsidRPr="00C22F20">
        <w:rPr>
          <w:sz w:val="22"/>
          <w:szCs w:val="22"/>
        </w:rPr>
        <w:t>Review another student's solution, including solutions from past semesters.</w:t>
      </w:r>
    </w:p>
    <w:p w14:paraId="28EB86B9" w14:textId="77777777" w:rsidR="000B5A58" w:rsidRPr="00C22F20" w:rsidRDefault="000B5A58" w:rsidP="000B5A58">
      <w:pPr>
        <w:pStyle w:val="ListParagraph"/>
        <w:numPr>
          <w:ilvl w:val="0"/>
          <w:numId w:val="1"/>
        </w:numPr>
        <w:spacing w:after="0"/>
        <w:ind w:left="360"/>
        <w:rPr>
          <w:sz w:val="22"/>
          <w:szCs w:val="22"/>
        </w:rPr>
      </w:pPr>
      <w:r w:rsidRPr="00C22F20">
        <w:rPr>
          <w:sz w:val="22"/>
          <w:szCs w:val="22"/>
        </w:rPr>
        <w:t>Hire an individual or company to complete assignments or exams.</w:t>
      </w:r>
    </w:p>
    <w:p w14:paraId="6E9C4072" w14:textId="77777777" w:rsidR="000B5A58" w:rsidRPr="00C22F20" w:rsidRDefault="000B5A58" w:rsidP="000B5A58">
      <w:pPr>
        <w:pStyle w:val="ListParagraph"/>
        <w:numPr>
          <w:ilvl w:val="0"/>
          <w:numId w:val="1"/>
        </w:numPr>
        <w:spacing w:after="0"/>
        <w:ind w:left="360"/>
        <w:rPr>
          <w:sz w:val="22"/>
          <w:szCs w:val="22"/>
        </w:rPr>
      </w:pPr>
      <w:r w:rsidRPr="00C22F20">
        <w:rPr>
          <w:sz w:val="22"/>
          <w:szCs w:val="22"/>
        </w:rPr>
        <w:t>Use generative AI tools</w:t>
      </w:r>
      <w:r>
        <w:rPr>
          <w:sz w:val="22"/>
          <w:szCs w:val="22"/>
        </w:rPr>
        <w:t xml:space="preserve"> beyond the adopted policy</w:t>
      </w:r>
      <w:r w:rsidRPr="00C22F20">
        <w:rPr>
          <w:sz w:val="22"/>
          <w:szCs w:val="22"/>
        </w:rPr>
        <w:t>.</w:t>
      </w:r>
    </w:p>
    <w:p w14:paraId="7B613C10" w14:textId="77777777" w:rsidR="000B5A58" w:rsidRPr="00C22F20" w:rsidRDefault="000B5A58" w:rsidP="000B5A58">
      <w:pPr>
        <w:pStyle w:val="Heading2"/>
        <w:spacing w:line="276" w:lineRule="auto"/>
      </w:pPr>
      <w:bookmarkStart w:id="20" w:name="_Toc219040826"/>
      <w:r w:rsidRPr="00C22F20">
        <w:t>Student Conduct</w:t>
      </w:r>
      <w:bookmarkEnd w:id="20"/>
    </w:p>
    <w:p w14:paraId="5C4A2C52" w14:textId="77777777" w:rsidR="000B5A58" w:rsidRPr="00C22F20" w:rsidRDefault="000B5A58" w:rsidP="000B5A58">
      <w:pPr>
        <w:rPr>
          <w:sz w:val="22"/>
          <w:szCs w:val="22"/>
        </w:rPr>
      </w:pPr>
      <w:r w:rsidRPr="00C22F20">
        <w:rPr>
          <w:sz w:val="22"/>
          <w:szCs w:val="22"/>
        </w:rPr>
        <w:t>Students are expected to maintain professionalism and civility in their language and behavior:</w:t>
      </w:r>
    </w:p>
    <w:p w14:paraId="24931F08" w14:textId="77777777" w:rsidR="000B5A58" w:rsidRPr="00C22F20" w:rsidRDefault="000B5A58" w:rsidP="000B5A58">
      <w:pPr>
        <w:numPr>
          <w:ilvl w:val="0"/>
          <w:numId w:val="7"/>
        </w:numPr>
        <w:tabs>
          <w:tab w:val="clear" w:pos="720"/>
        </w:tabs>
        <w:spacing w:before="100" w:beforeAutospacing="1" w:after="100" w:afterAutospacing="1" w:line="240" w:lineRule="auto"/>
        <w:ind w:left="360"/>
        <w:rPr>
          <w:sz w:val="22"/>
          <w:szCs w:val="22"/>
        </w:rPr>
      </w:pPr>
      <w:r w:rsidRPr="00C22F20">
        <w:rPr>
          <w:sz w:val="22"/>
          <w:szCs w:val="22"/>
        </w:rPr>
        <w:t>During lectures.</w:t>
      </w:r>
    </w:p>
    <w:p w14:paraId="3B1A3632" w14:textId="77777777" w:rsidR="000B5A58" w:rsidRPr="00C22F20" w:rsidRDefault="000B5A58" w:rsidP="000B5A58">
      <w:pPr>
        <w:numPr>
          <w:ilvl w:val="0"/>
          <w:numId w:val="7"/>
        </w:numPr>
        <w:tabs>
          <w:tab w:val="clear" w:pos="720"/>
        </w:tabs>
        <w:spacing w:before="100" w:beforeAutospacing="1" w:after="100" w:afterAutospacing="1" w:line="240" w:lineRule="auto"/>
        <w:ind w:left="360"/>
        <w:rPr>
          <w:sz w:val="22"/>
          <w:szCs w:val="22"/>
        </w:rPr>
      </w:pPr>
      <w:r w:rsidRPr="00C22F20">
        <w:rPr>
          <w:sz w:val="22"/>
          <w:szCs w:val="22"/>
        </w:rPr>
        <w:t>During office hours.</w:t>
      </w:r>
    </w:p>
    <w:p w14:paraId="779DF028" w14:textId="77777777" w:rsidR="000B5A58" w:rsidRPr="00C22F20" w:rsidRDefault="000B5A58" w:rsidP="000B5A58">
      <w:pPr>
        <w:numPr>
          <w:ilvl w:val="0"/>
          <w:numId w:val="7"/>
        </w:numPr>
        <w:tabs>
          <w:tab w:val="clear" w:pos="720"/>
        </w:tabs>
        <w:spacing w:before="100" w:beforeAutospacing="1" w:after="100" w:afterAutospacing="1" w:line="240" w:lineRule="auto"/>
        <w:ind w:left="360"/>
        <w:rPr>
          <w:sz w:val="22"/>
          <w:szCs w:val="22"/>
        </w:rPr>
      </w:pPr>
      <w:r w:rsidRPr="00C22F20">
        <w:rPr>
          <w:sz w:val="22"/>
          <w:szCs w:val="22"/>
        </w:rPr>
        <w:t xml:space="preserve">In any oral, written, or electronic communication with the instructor and </w:t>
      </w:r>
      <w:proofErr w:type="spellStart"/>
      <w:r w:rsidRPr="00C22F20">
        <w:rPr>
          <w:sz w:val="22"/>
          <w:szCs w:val="22"/>
        </w:rPr>
        <w:t>TAs.</w:t>
      </w:r>
      <w:proofErr w:type="spellEnd"/>
    </w:p>
    <w:p w14:paraId="01132020" w14:textId="77777777" w:rsidR="000B5A58" w:rsidRPr="00C22F20" w:rsidRDefault="000B5A58" w:rsidP="000B5A58">
      <w:pPr>
        <w:numPr>
          <w:ilvl w:val="0"/>
          <w:numId w:val="7"/>
        </w:numPr>
        <w:tabs>
          <w:tab w:val="clear" w:pos="720"/>
        </w:tabs>
        <w:spacing w:before="100" w:beforeAutospacing="1" w:after="100" w:afterAutospacing="1" w:line="240" w:lineRule="auto"/>
        <w:ind w:left="360"/>
        <w:rPr>
          <w:sz w:val="22"/>
          <w:szCs w:val="22"/>
        </w:rPr>
      </w:pPr>
      <w:r w:rsidRPr="00C22F20">
        <w:rPr>
          <w:sz w:val="22"/>
          <w:szCs w:val="22"/>
        </w:rPr>
        <w:t>In assignment submissions.</w:t>
      </w:r>
    </w:p>
    <w:p w14:paraId="55C42D30" w14:textId="77777777" w:rsidR="000B5A58" w:rsidRPr="00C22F20" w:rsidRDefault="000B5A58" w:rsidP="000B5A58">
      <w:pPr>
        <w:rPr>
          <w:sz w:val="22"/>
          <w:szCs w:val="22"/>
        </w:rPr>
      </w:pPr>
      <w:r w:rsidRPr="00C22F20">
        <w:rPr>
          <w:sz w:val="22"/>
          <w:szCs w:val="22"/>
        </w:rPr>
        <w:t>For any student violating this policy, the instructor reserves the right to impose appropriate grading penalties, including a failing grade for the course, regardless of other aspects of student performance. Violations include using vulgar, insulting, disrespectful, or threatening language, making noise or talking during lectures, disrupting lectures, or otherwise making it difficult for other students to follow the lecture.</w:t>
      </w:r>
    </w:p>
    <w:p w14:paraId="620661CE" w14:textId="77777777" w:rsidR="000B5A58" w:rsidRPr="00C22F20" w:rsidRDefault="000B5A58" w:rsidP="000B5A58">
      <w:pPr>
        <w:pStyle w:val="Heading2"/>
        <w:spacing w:line="276" w:lineRule="auto"/>
      </w:pPr>
      <w:bookmarkStart w:id="21" w:name="_Student_Support_Services"/>
      <w:bookmarkStart w:id="22" w:name="_Toc219040827"/>
      <w:bookmarkEnd w:id="21"/>
      <w:r w:rsidRPr="00C22F20">
        <w:t>Academic Success Center</w:t>
      </w:r>
      <w:bookmarkEnd w:id="22"/>
    </w:p>
    <w:p w14:paraId="29E2F933" w14:textId="77777777" w:rsidR="000B5A58" w:rsidRPr="00C22F20" w:rsidRDefault="000B5A58" w:rsidP="000B5A58">
      <w:pPr>
        <w:spacing w:line="276" w:lineRule="auto"/>
        <w:rPr>
          <w:sz w:val="22"/>
          <w:szCs w:val="22"/>
        </w:rPr>
      </w:pPr>
      <w:r w:rsidRPr="00C22F20">
        <w:rPr>
          <w:sz w:val="22"/>
          <w:szCs w:val="22"/>
        </w:rPr>
        <w:t xml:space="preserve">The Academic Success Center (ASC) offers a range of resources and services designed to help you maximize your learning and achieve academic success as a student at the University of Texas at Arlington. ASC services include supplemental instruction, peer-led team learning, tutoring, mentoring, and TRIO SSS. Academic Success Center services are provided at no additional cost to UTA students. For additional information, visit the </w:t>
      </w:r>
      <w:hyperlink r:id="rId29" w:tooltip="ASC">
        <w:r w:rsidRPr="00C22F20">
          <w:rPr>
            <w:rStyle w:val="Hyperlink"/>
            <w:sz w:val="22"/>
            <w:szCs w:val="22"/>
          </w:rPr>
          <w:t>ASC</w:t>
        </w:r>
      </w:hyperlink>
      <w:r w:rsidRPr="00C22F20">
        <w:rPr>
          <w:sz w:val="22"/>
          <w:szCs w:val="22"/>
        </w:rPr>
        <w:t xml:space="preserve"> website or submit a </w:t>
      </w:r>
      <w:hyperlink r:id="rId30" w:tooltip="tutoring request form">
        <w:r w:rsidRPr="00C22F20">
          <w:rPr>
            <w:rStyle w:val="Hyperlink"/>
            <w:sz w:val="22"/>
            <w:szCs w:val="22"/>
          </w:rPr>
          <w:t>tutoring request form</w:t>
        </w:r>
      </w:hyperlink>
      <w:r w:rsidRPr="00C22F20">
        <w:rPr>
          <w:sz w:val="22"/>
          <w:szCs w:val="22"/>
        </w:rPr>
        <w:t>.</w:t>
      </w:r>
    </w:p>
    <w:p w14:paraId="037ED972" w14:textId="77777777" w:rsidR="000B5A58" w:rsidRPr="00C22F20" w:rsidRDefault="000B5A58" w:rsidP="000B5A58">
      <w:pPr>
        <w:pStyle w:val="Heading2"/>
        <w:spacing w:line="276" w:lineRule="auto"/>
      </w:pPr>
      <w:bookmarkStart w:id="23" w:name="_Toc219040828"/>
      <w:r w:rsidRPr="00C22F20">
        <w:lastRenderedPageBreak/>
        <w:t>The English Writing Center (411LIBR)</w:t>
      </w:r>
      <w:bookmarkEnd w:id="23"/>
    </w:p>
    <w:p w14:paraId="34689B91" w14:textId="77777777" w:rsidR="000B5A58" w:rsidRPr="00C22F20" w:rsidRDefault="000B5A58" w:rsidP="000B5A58">
      <w:pPr>
        <w:rPr>
          <w:sz w:val="22"/>
          <w:szCs w:val="22"/>
        </w:rPr>
      </w:pPr>
      <w:r w:rsidRPr="00C22F20">
        <w:rPr>
          <w:sz w:val="22"/>
          <w:szCs w:val="22"/>
        </w:rPr>
        <w:t xml:space="preserve">The Writing Center offers FREE tutoring in 15-, 30-, 45-, and 60-minute face-to-face and online sessions to all UTA students on any phase of their UTA coursework. Register and make appointments online at the </w:t>
      </w:r>
      <w:hyperlink r:id="rId31" w:tgtFrame="_blank" w:tooltip="Writing Center" w:history="1">
        <w:r w:rsidRPr="00C22F20">
          <w:rPr>
            <w:rStyle w:val="Hyperlink"/>
            <w:sz w:val="22"/>
            <w:szCs w:val="22"/>
          </w:rPr>
          <w:t>Writing Center</w:t>
        </w:r>
      </w:hyperlink>
      <w:r w:rsidRPr="00C22F20">
        <w:rPr>
          <w:sz w:val="22"/>
          <w:szCs w:val="22"/>
        </w:rPr>
        <w:t xml:space="preserve">. Classroom visits, workshops, and specialized services for graduate students and faculty are also available. Please see </w:t>
      </w:r>
      <w:hyperlink r:id="rId32" w:tgtFrame="_blank" w:tooltip="Writing Center: OWL" w:history="1">
        <w:r w:rsidRPr="00C22F20">
          <w:rPr>
            <w:rStyle w:val="Hyperlink"/>
            <w:sz w:val="22"/>
            <w:szCs w:val="22"/>
          </w:rPr>
          <w:t>Writing Center: OWL</w:t>
        </w:r>
      </w:hyperlink>
      <w:r w:rsidRPr="00C22F20">
        <w:rPr>
          <w:sz w:val="22"/>
          <w:szCs w:val="22"/>
        </w:rPr>
        <w:t xml:space="preserve"> for detailed information on all our programs and services. </w:t>
      </w:r>
    </w:p>
    <w:p w14:paraId="2C24E983" w14:textId="77777777" w:rsidR="000B5A58" w:rsidRPr="00C22F20" w:rsidRDefault="000B5A58" w:rsidP="000B5A58">
      <w:pPr>
        <w:pStyle w:val="Heading2"/>
        <w:spacing w:line="276" w:lineRule="auto"/>
      </w:pPr>
      <w:bookmarkStart w:id="24" w:name="_Toc219040829"/>
      <w:r w:rsidRPr="00C22F20">
        <w:t>Academic Plaza</w:t>
      </w:r>
      <w:bookmarkEnd w:id="24"/>
    </w:p>
    <w:p w14:paraId="1F1F0648" w14:textId="77777777" w:rsidR="000B5A58" w:rsidRPr="00C22F20" w:rsidRDefault="000B5A58" w:rsidP="000B5A58">
      <w:pPr>
        <w:spacing w:line="276" w:lineRule="auto"/>
        <w:rPr>
          <w:sz w:val="22"/>
          <w:szCs w:val="22"/>
        </w:rPr>
      </w:pPr>
      <w:r w:rsidRPr="00C22F20">
        <w:rPr>
          <w:sz w:val="22"/>
          <w:szCs w:val="22"/>
        </w:rPr>
        <w:t>The Library’s 2</w:t>
      </w:r>
      <w:r w:rsidRPr="00C22F20">
        <w:rPr>
          <w:sz w:val="22"/>
          <w:szCs w:val="22"/>
          <w:vertAlign w:val="superscript"/>
        </w:rPr>
        <w:t>nd</w:t>
      </w:r>
      <w:r w:rsidRPr="00C22F20">
        <w:rPr>
          <w:sz w:val="22"/>
          <w:szCs w:val="22"/>
        </w:rPr>
        <w:t xml:space="preserve"> floor </w:t>
      </w:r>
      <w:hyperlink r:id="rId33" w:tooltip="Academic Plaza">
        <w:r w:rsidRPr="00C22F20">
          <w:rPr>
            <w:rStyle w:val="Hyperlink"/>
            <w:sz w:val="22"/>
            <w:szCs w:val="22"/>
          </w:rPr>
          <w:t>Academic Plaza</w:t>
        </w:r>
      </w:hyperlink>
      <w:r w:rsidRPr="00C22F20">
        <w:rPr>
          <w:sz w:val="22"/>
          <w:szCs w:val="22"/>
        </w:rPr>
        <w:t xml:space="preserve"> offers students a central hub of support services, including IDEAS Center, University Advising Services, Transfer UTA, and various college/school advising hours. Services are available during the </w:t>
      </w:r>
      <w:hyperlink r:id="rId34" w:tooltip="library’s hours">
        <w:r w:rsidRPr="00C22F20">
          <w:rPr>
            <w:rStyle w:val="Hyperlink"/>
            <w:sz w:val="22"/>
            <w:szCs w:val="22"/>
          </w:rPr>
          <w:t>library’s hours</w:t>
        </w:r>
      </w:hyperlink>
      <w:r w:rsidRPr="00C22F20">
        <w:rPr>
          <w:sz w:val="22"/>
          <w:szCs w:val="22"/>
        </w:rPr>
        <w:t xml:space="preserve"> of operation.</w:t>
      </w:r>
    </w:p>
    <w:p w14:paraId="0440BAC5" w14:textId="77777777" w:rsidR="000B5A58" w:rsidRPr="00C22F20" w:rsidRDefault="000B5A58" w:rsidP="000B5A58">
      <w:pPr>
        <w:pStyle w:val="Heading2"/>
        <w:spacing w:line="276" w:lineRule="auto"/>
      </w:pPr>
      <w:bookmarkStart w:id="25" w:name="_Toc219040830"/>
      <w:r w:rsidRPr="00C22F20">
        <w:t>UTA Health and Wellbeing Resources</w:t>
      </w:r>
      <w:bookmarkEnd w:id="25"/>
    </w:p>
    <w:p w14:paraId="4249DD66" w14:textId="77777777" w:rsidR="000B5A58" w:rsidRPr="00C22F20" w:rsidRDefault="000B5A58" w:rsidP="000B5A58">
      <w:pPr>
        <w:rPr>
          <w:sz w:val="22"/>
          <w:szCs w:val="22"/>
        </w:rPr>
      </w:pPr>
      <w:r w:rsidRPr="00C22F20">
        <w:rPr>
          <w:sz w:val="22"/>
          <w:szCs w:val="22"/>
        </w:rPr>
        <w:t xml:space="preserve">UT Arlington is committed to the safety, success, and well-being of our students. To support our community, UTA has established a Community Advocacy, Response, and Engagement (CARE) Team, a dedicated group of campus professionals responsible for helping students who could benefit from academic, emotional, or psychological support, as well as those presenting risks to the health or safety of the community. If you know of someone experiencing challenges, appearing distressed, needing resources, </w:t>
      </w:r>
      <w:r w:rsidRPr="00C22F20" w:rsidDel="00B8536A">
        <w:rPr>
          <w:sz w:val="22"/>
          <w:szCs w:val="22"/>
        </w:rPr>
        <w:t>or caus</w:t>
      </w:r>
      <w:r w:rsidRPr="00C22F20">
        <w:rPr>
          <w:sz w:val="22"/>
          <w:szCs w:val="22"/>
        </w:rPr>
        <w:t xml:space="preserve">ing a significant disruption to the </w:t>
      </w:r>
      <w:r w:rsidRPr="00C22F20" w:rsidDel="00800C14">
        <w:rPr>
          <w:sz w:val="22"/>
          <w:szCs w:val="22"/>
        </w:rPr>
        <w:t>UTA</w:t>
      </w:r>
      <w:r w:rsidRPr="00C22F20">
        <w:rPr>
          <w:sz w:val="22"/>
          <w:szCs w:val="22"/>
        </w:rPr>
        <w:t xml:space="preserve"> community, please submit a </w:t>
      </w:r>
      <w:hyperlink r:id="rId35" w:tooltip="CARE Referral">
        <w:r w:rsidRPr="00C22F20">
          <w:rPr>
            <w:rStyle w:val="Hyperlink"/>
            <w:sz w:val="22"/>
            <w:szCs w:val="22"/>
          </w:rPr>
          <w:t>CARE Referral</w:t>
        </w:r>
      </w:hyperlink>
      <w:r w:rsidRPr="00C22F20">
        <w:rPr>
          <w:sz w:val="22"/>
          <w:szCs w:val="22"/>
        </w:rPr>
        <w:t xml:space="preserve"> by visiting the </w:t>
      </w:r>
      <w:hyperlink r:id="rId36" w:tooltip="CARE Team" w:history="1">
        <w:r w:rsidRPr="00C22F20">
          <w:rPr>
            <w:rStyle w:val="Hyperlink"/>
            <w:sz w:val="22"/>
            <w:szCs w:val="22"/>
          </w:rPr>
          <w:t>CARE Team</w:t>
        </w:r>
      </w:hyperlink>
      <w:r w:rsidRPr="00C22F20">
        <w:rPr>
          <w:sz w:val="22"/>
          <w:szCs w:val="22"/>
        </w:rPr>
        <w:t xml:space="preserve"> page. You may also submit a referral for yourself if you would like additional support. </w:t>
      </w:r>
    </w:p>
    <w:p w14:paraId="26BF76FC" w14:textId="77777777" w:rsidR="000B5A58" w:rsidRPr="00C22F20" w:rsidRDefault="000B5A58" w:rsidP="000B5A58">
      <w:pPr>
        <w:rPr>
          <w:sz w:val="22"/>
          <w:szCs w:val="22"/>
        </w:rPr>
      </w:pPr>
      <w:r w:rsidRPr="00C22F20">
        <w:rPr>
          <w:sz w:val="22"/>
          <w:szCs w:val="22"/>
        </w:rPr>
        <w:t xml:space="preserve">UTA students also have access to virtual, on-demand emotional support, appointment-based counseling, advanced psychiatric care, and more. For more information, visit </w:t>
      </w:r>
      <w:hyperlink r:id="rId37" w:tooltip="TimelyCare" w:history="1">
        <w:proofErr w:type="spellStart"/>
        <w:r w:rsidRPr="00C22F20">
          <w:rPr>
            <w:rStyle w:val="Hyperlink"/>
            <w:sz w:val="22"/>
            <w:szCs w:val="22"/>
          </w:rPr>
          <w:t>TimelyCare</w:t>
        </w:r>
        <w:proofErr w:type="spellEnd"/>
      </w:hyperlink>
      <w:r w:rsidRPr="00C22F20">
        <w:rPr>
          <w:sz w:val="22"/>
          <w:szCs w:val="22"/>
        </w:rPr>
        <w:t>.</w:t>
      </w:r>
    </w:p>
    <w:p w14:paraId="1A446EBA" w14:textId="77777777" w:rsidR="000B5A58" w:rsidRPr="00C22F20" w:rsidRDefault="000B5A58" w:rsidP="000B5A58">
      <w:pPr>
        <w:spacing w:line="276" w:lineRule="auto"/>
        <w:rPr>
          <w:sz w:val="22"/>
          <w:szCs w:val="22"/>
        </w:rPr>
      </w:pPr>
      <w:r w:rsidRPr="00C22F20">
        <w:rPr>
          <w:sz w:val="22"/>
          <w:szCs w:val="22"/>
        </w:rPr>
        <w:t xml:space="preserve">NOTE: If a person’s behavior poses an immediate threat to you or someone else, contact UTA Police at 817-272-3003 or dial 911. If you or someone you know needs to speak with a crisis counselor, please reach out to the </w:t>
      </w:r>
      <w:hyperlink r:id="rId38">
        <w:r w:rsidRPr="00C22F20">
          <w:rPr>
            <w:rStyle w:val="Hyperlink"/>
            <w:sz w:val="22"/>
            <w:szCs w:val="22"/>
          </w:rPr>
          <w:t>MAVS TALK 24-hour Crisis Line</w:t>
        </w:r>
      </w:hyperlink>
      <w:r w:rsidRPr="00C22F20">
        <w:rPr>
          <w:sz w:val="22"/>
          <w:szCs w:val="22"/>
        </w:rPr>
        <w:t xml:space="preserve"> at 817-272-8255 or the </w:t>
      </w:r>
      <w:hyperlink r:id="rId39">
        <w:r w:rsidRPr="00C22F20">
          <w:rPr>
            <w:rStyle w:val="Hyperlink"/>
            <w:sz w:val="22"/>
            <w:szCs w:val="22"/>
          </w:rPr>
          <w:t>National Suicide and Crisis Lifeline</w:t>
        </w:r>
      </w:hyperlink>
      <w:r w:rsidRPr="00C22F20">
        <w:rPr>
          <w:sz w:val="22"/>
          <w:szCs w:val="22"/>
        </w:rPr>
        <w:t xml:space="preserve"> at 988.</w:t>
      </w:r>
    </w:p>
    <w:p w14:paraId="4E588C7E" w14:textId="77777777" w:rsidR="000B5A58" w:rsidRPr="00C22F20" w:rsidRDefault="000B5A58" w:rsidP="000B5A58">
      <w:pPr>
        <w:pStyle w:val="Heading2"/>
        <w:spacing w:line="276" w:lineRule="auto"/>
      </w:pPr>
      <w:bookmarkStart w:id="26" w:name="_Toc219040831"/>
      <w:r w:rsidRPr="00C22F20">
        <w:t>Student Services Page</w:t>
      </w:r>
      <w:bookmarkEnd w:id="26"/>
    </w:p>
    <w:p w14:paraId="36129D15" w14:textId="77777777" w:rsidR="000B5A58" w:rsidRPr="00C22F20" w:rsidRDefault="000B5A58" w:rsidP="000B5A58">
      <w:pPr>
        <w:spacing w:line="276" w:lineRule="auto"/>
        <w:rPr>
          <w:sz w:val="22"/>
          <w:szCs w:val="22"/>
        </w:rPr>
      </w:pPr>
      <w:r w:rsidRPr="00C22F20">
        <w:rPr>
          <w:sz w:val="22"/>
          <w:szCs w:val="22"/>
        </w:rPr>
        <w:t xml:space="preserve">The </w:t>
      </w:r>
      <w:hyperlink r:id="rId40" w:tooltip="Student Services page" w:history="1">
        <w:r w:rsidRPr="00C22F20">
          <w:rPr>
            <w:rStyle w:val="Hyperlink"/>
            <w:sz w:val="22"/>
            <w:szCs w:val="22"/>
          </w:rPr>
          <w:t>Student Services page</w:t>
        </w:r>
      </w:hyperlink>
      <w:r w:rsidRPr="00C22F20">
        <w:rPr>
          <w:sz w:val="22"/>
          <w:szCs w:val="22"/>
        </w:rPr>
        <w:t xml:space="preserve"> provides links to many resources available to UTA students, including:</w:t>
      </w:r>
    </w:p>
    <w:p w14:paraId="03210A45" w14:textId="77777777" w:rsidR="000B5A58" w:rsidRPr="00C22F20" w:rsidRDefault="000B5A58" w:rsidP="000B5A58">
      <w:pPr>
        <w:pStyle w:val="ListParagraph"/>
        <w:numPr>
          <w:ilvl w:val="0"/>
          <w:numId w:val="2"/>
        </w:numPr>
        <w:spacing w:line="276" w:lineRule="auto"/>
        <w:ind w:left="360"/>
        <w:rPr>
          <w:sz w:val="22"/>
          <w:szCs w:val="22"/>
        </w:rPr>
      </w:pPr>
      <w:r w:rsidRPr="00C22F20">
        <w:rPr>
          <w:sz w:val="22"/>
          <w:szCs w:val="22"/>
        </w:rPr>
        <w:t>Academic Success</w:t>
      </w:r>
    </w:p>
    <w:p w14:paraId="2593B22A" w14:textId="77777777" w:rsidR="000B5A58" w:rsidRPr="00C22F20" w:rsidRDefault="000B5A58" w:rsidP="000B5A58">
      <w:pPr>
        <w:pStyle w:val="ListParagraph"/>
        <w:numPr>
          <w:ilvl w:val="0"/>
          <w:numId w:val="2"/>
        </w:numPr>
        <w:spacing w:line="276" w:lineRule="auto"/>
        <w:ind w:left="360"/>
        <w:rPr>
          <w:sz w:val="22"/>
          <w:szCs w:val="22"/>
        </w:rPr>
      </w:pPr>
      <w:r w:rsidRPr="00C22F20">
        <w:rPr>
          <w:sz w:val="22"/>
          <w:szCs w:val="22"/>
        </w:rPr>
        <w:t>Counseling and Psychological Services (CAPS)</w:t>
      </w:r>
    </w:p>
    <w:p w14:paraId="2E26B879" w14:textId="77777777" w:rsidR="000B5A58" w:rsidRPr="00C22F20" w:rsidRDefault="000B5A58" w:rsidP="000B5A58">
      <w:pPr>
        <w:pStyle w:val="ListParagraph"/>
        <w:numPr>
          <w:ilvl w:val="0"/>
          <w:numId w:val="2"/>
        </w:numPr>
        <w:spacing w:line="276" w:lineRule="auto"/>
        <w:ind w:left="360"/>
        <w:rPr>
          <w:sz w:val="22"/>
          <w:szCs w:val="22"/>
        </w:rPr>
      </w:pPr>
      <w:r w:rsidRPr="00C22F20">
        <w:rPr>
          <w:sz w:val="22"/>
          <w:szCs w:val="22"/>
        </w:rPr>
        <w:t>Health Services</w:t>
      </w:r>
    </w:p>
    <w:p w14:paraId="1E7FC1D1" w14:textId="77777777" w:rsidR="000B5A58" w:rsidRPr="00C22F20" w:rsidRDefault="000B5A58" w:rsidP="000B5A58">
      <w:pPr>
        <w:pStyle w:val="ListParagraph"/>
        <w:numPr>
          <w:ilvl w:val="0"/>
          <w:numId w:val="2"/>
        </w:numPr>
        <w:spacing w:line="276" w:lineRule="auto"/>
        <w:ind w:left="360"/>
        <w:rPr>
          <w:sz w:val="22"/>
          <w:szCs w:val="22"/>
        </w:rPr>
      </w:pPr>
      <w:r w:rsidRPr="00C22F20">
        <w:rPr>
          <w:sz w:val="22"/>
          <w:szCs w:val="22"/>
        </w:rPr>
        <w:t>Students with Disabilities</w:t>
      </w:r>
    </w:p>
    <w:p w14:paraId="263B29D2" w14:textId="77777777" w:rsidR="000B5A58" w:rsidRPr="00C22F20" w:rsidRDefault="000B5A58" w:rsidP="000B5A58">
      <w:pPr>
        <w:pStyle w:val="ListParagraph"/>
        <w:numPr>
          <w:ilvl w:val="0"/>
          <w:numId w:val="2"/>
        </w:numPr>
        <w:spacing w:line="276" w:lineRule="auto"/>
        <w:ind w:left="360"/>
        <w:rPr>
          <w:sz w:val="22"/>
          <w:szCs w:val="22"/>
        </w:rPr>
      </w:pPr>
      <w:r w:rsidRPr="00C22F20">
        <w:rPr>
          <w:sz w:val="22"/>
          <w:szCs w:val="22"/>
        </w:rPr>
        <w:t>Veteran Services</w:t>
      </w:r>
    </w:p>
    <w:p w14:paraId="46C02E49" w14:textId="77777777" w:rsidR="000B5A58" w:rsidRPr="00C22F20" w:rsidRDefault="000B5A58" w:rsidP="000B5A58">
      <w:pPr>
        <w:rPr>
          <w:sz w:val="22"/>
          <w:szCs w:val="22"/>
        </w:rPr>
      </w:pPr>
      <w:r w:rsidRPr="00C22F20">
        <w:rPr>
          <w:sz w:val="22"/>
          <w:szCs w:val="22"/>
        </w:rPr>
        <w:t xml:space="preserve">Students are also encouraged to check out </w:t>
      </w:r>
      <w:hyperlink r:id="rId41" w:tooltip="Career Center" w:history="1">
        <w:r w:rsidRPr="00C22F20">
          <w:rPr>
            <w:rStyle w:val="Hyperlink"/>
            <w:sz w:val="22"/>
            <w:szCs w:val="22"/>
          </w:rPr>
          <w:t>Career Center</w:t>
        </w:r>
      </w:hyperlink>
      <w:r w:rsidRPr="00C22F20">
        <w:rPr>
          <w:sz w:val="22"/>
          <w:szCs w:val="22"/>
        </w:rPr>
        <w:t xml:space="preserve"> resources to enhance their career-readiness, find student employment, search for internships, and more. We encourage </w:t>
      </w:r>
      <w:hyperlink r:id="rId42" w:tooltip="Major Exploration" w:history="1">
        <w:r w:rsidRPr="00C22F20">
          <w:rPr>
            <w:rStyle w:val="Hyperlink"/>
            <w:sz w:val="22"/>
            <w:szCs w:val="22"/>
          </w:rPr>
          <w:t>Major Exploration</w:t>
        </w:r>
      </w:hyperlink>
      <w:r w:rsidRPr="00C22F20">
        <w:rPr>
          <w:sz w:val="22"/>
          <w:szCs w:val="22"/>
        </w:rPr>
        <w:t xml:space="preserve"> and the use of </w:t>
      </w:r>
      <w:hyperlink r:id="rId43" w:tooltip="Experiential Major Maps" w:history="1">
        <w:r w:rsidRPr="00C22F20">
          <w:rPr>
            <w:rStyle w:val="Hyperlink"/>
            <w:sz w:val="22"/>
            <w:szCs w:val="22"/>
          </w:rPr>
          <w:t>Experiential Major Maps</w:t>
        </w:r>
      </w:hyperlink>
      <w:r w:rsidRPr="00C22F20">
        <w:rPr>
          <w:sz w:val="22"/>
          <w:szCs w:val="22"/>
        </w:rPr>
        <w:t xml:space="preserve"> to keep students on track for graduation. Refer to the </w:t>
      </w:r>
      <w:hyperlink r:id="rId44" w:tooltip="Graduation Help Desk" w:history="1">
        <w:r w:rsidRPr="00C22F20">
          <w:rPr>
            <w:rStyle w:val="Hyperlink"/>
            <w:sz w:val="22"/>
            <w:szCs w:val="22"/>
          </w:rPr>
          <w:t>Graduation Help Desk</w:t>
        </w:r>
      </w:hyperlink>
      <w:r w:rsidRPr="00C22F20">
        <w:rPr>
          <w:sz w:val="22"/>
          <w:szCs w:val="22"/>
        </w:rPr>
        <w:t xml:space="preserve"> for more details.</w:t>
      </w:r>
    </w:p>
    <w:p w14:paraId="55BC8DEB" w14:textId="77777777" w:rsidR="000B5A58" w:rsidRPr="00C22F20" w:rsidRDefault="000B5A58" w:rsidP="000B5A58">
      <w:pPr>
        <w:pStyle w:val="Heading2"/>
        <w:spacing w:line="276" w:lineRule="auto"/>
      </w:pPr>
      <w:bookmarkStart w:id="27" w:name="_Toc219040832"/>
      <w:r w:rsidRPr="00C22F20">
        <w:lastRenderedPageBreak/>
        <w:t>Accessibility of Course Materials</w:t>
      </w:r>
      <w:bookmarkEnd w:id="27"/>
      <w:r w:rsidRPr="00C22F20">
        <w:t> </w:t>
      </w:r>
    </w:p>
    <w:p w14:paraId="3D9D63B0" w14:textId="77777777" w:rsidR="000B5A58" w:rsidRPr="00C22F20" w:rsidRDefault="000B5A58" w:rsidP="000B5A58">
      <w:pPr>
        <w:rPr>
          <w:sz w:val="22"/>
          <w:szCs w:val="22"/>
        </w:rPr>
      </w:pPr>
      <w:r w:rsidRPr="00C22F20">
        <w:rPr>
          <w:sz w:val="22"/>
          <w:szCs w:val="22"/>
        </w:rPr>
        <w:t xml:space="preserve">If you experience any accessibility barriers with course materials, please know that accommodations are available. You can get assistance through the </w:t>
      </w:r>
      <w:hyperlink r:id="rId45" w:tgtFrame="_blank" w:history="1">
        <w:r w:rsidRPr="00C22F20">
          <w:rPr>
            <w:rStyle w:val="Hyperlink"/>
            <w:sz w:val="22"/>
            <w:szCs w:val="22"/>
          </w:rPr>
          <w:t>Student Access and Resource (SAR)</w:t>
        </w:r>
      </w:hyperlink>
      <w:r w:rsidRPr="00C22F20">
        <w:rPr>
          <w:sz w:val="22"/>
          <w:szCs w:val="22"/>
        </w:rPr>
        <w:t xml:space="preserve"> Center or by contacting your instructor directly. Please don't hesitate to reach out if you need help. </w:t>
      </w:r>
    </w:p>
    <w:p w14:paraId="5A061F51" w14:textId="77777777" w:rsidR="000B5A58" w:rsidRPr="00C22F20" w:rsidRDefault="000B5A58" w:rsidP="000B5A58">
      <w:pPr>
        <w:pStyle w:val="Heading2"/>
        <w:spacing w:line="276" w:lineRule="auto"/>
      </w:pPr>
      <w:bookmarkStart w:id="28" w:name="_Toc219040833"/>
      <w:r w:rsidRPr="00C22F20">
        <w:t>Online Academic Success Guide</w:t>
      </w:r>
      <w:bookmarkEnd w:id="28"/>
      <w:r w:rsidRPr="00C22F20">
        <w:t xml:space="preserve"> </w:t>
      </w:r>
    </w:p>
    <w:p w14:paraId="37EC5219" w14:textId="77777777" w:rsidR="000B5A58" w:rsidRPr="00C22F20" w:rsidRDefault="000B5A58" w:rsidP="000B5A58">
      <w:pPr>
        <w:spacing w:line="276" w:lineRule="auto"/>
        <w:rPr>
          <w:sz w:val="22"/>
          <w:szCs w:val="22"/>
        </w:rPr>
      </w:pPr>
      <w:r w:rsidRPr="00C22F20">
        <w:rPr>
          <w:sz w:val="22"/>
          <w:szCs w:val="22"/>
        </w:rPr>
        <w:t xml:space="preserve">Visit the </w:t>
      </w:r>
      <w:hyperlink r:id="rId46" w:tooltip="Online Academic Success Guide" w:history="1">
        <w:r w:rsidRPr="00C22F20">
          <w:rPr>
            <w:rStyle w:val="Hyperlink"/>
            <w:sz w:val="22"/>
            <w:szCs w:val="22"/>
          </w:rPr>
          <w:t>Online Academic Success Guide</w:t>
        </w:r>
      </w:hyperlink>
      <w:r w:rsidRPr="00C22F20">
        <w:rPr>
          <w:sz w:val="22"/>
          <w:szCs w:val="22"/>
        </w:rPr>
        <w:t xml:space="preserve"> to explore a list of helpful tips and resources to help you succeed in your online journey.</w:t>
      </w:r>
    </w:p>
    <w:p w14:paraId="0016639A" w14:textId="77777777" w:rsidR="000B5A58" w:rsidRPr="00C22F20" w:rsidRDefault="000B5A58" w:rsidP="000B5A58">
      <w:pPr>
        <w:pStyle w:val="Heading2"/>
        <w:spacing w:line="276" w:lineRule="auto"/>
      </w:pPr>
      <w:bookmarkStart w:id="29" w:name="_Toc219040834"/>
      <w:proofErr w:type="spellStart"/>
      <w:r w:rsidRPr="00C22F20">
        <w:t>MavAlert</w:t>
      </w:r>
      <w:proofErr w:type="spellEnd"/>
      <w:r w:rsidRPr="00C22F20">
        <w:t xml:space="preserve"> System</w:t>
      </w:r>
      <w:bookmarkEnd w:id="29"/>
    </w:p>
    <w:p w14:paraId="75F7A83D" w14:textId="77777777" w:rsidR="000B5A58" w:rsidRPr="00C22F20" w:rsidRDefault="000B5A58" w:rsidP="000B5A58">
      <w:pPr>
        <w:spacing w:line="276" w:lineRule="auto"/>
        <w:rPr>
          <w:sz w:val="22"/>
          <w:szCs w:val="22"/>
        </w:rPr>
      </w:pPr>
      <w:r w:rsidRPr="00C22F20">
        <w:rPr>
          <w:sz w:val="22"/>
          <w:szCs w:val="22"/>
        </w:rPr>
        <w:t xml:space="preserve">The </w:t>
      </w:r>
      <w:proofErr w:type="spellStart"/>
      <w:r w:rsidRPr="00C22F20">
        <w:rPr>
          <w:sz w:val="22"/>
          <w:szCs w:val="22"/>
        </w:rPr>
        <w:t>MavAlert</w:t>
      </w:r>
      <w:proofErr w:type="spellEnd"/>
      <w:r w:rsidRPr="00C22F20">
        <w:rPr>
          <w:sz w:val="22"/>
          <w:szCs w:val="22"/>
        </w:rPr>
        <w:t xml:space="preserve"> system sends information to cell phones or email accounts of subscribed users in case of an emergency. Anyone can subscribe to </w:t>
      </w:r>
      <w:proofErr w:type="spellStart"/>
      <w:r w:rsidRPr="00C22F20">
        <w:rPr>
          <w:sz w:val="22"/>
          <w:szCs w:val="22"/>
        </w:rPr>
        <w:t>MavAlerts</w:t>
      </w:r>
      <w:proofErr w:type="spellEnd"/>
      <w:r w:rsidRPr="00C22F20">
        <w:rPr>
          <w:sz w:val="22"/>
          <w:szCs w:val="22"/>
        </w:rPr>
        <w:t xml:space="preserve"> at </w:t>
      </w:r>
      <w:hyperlink r:id="rId47" w:tgtFrame="_blank" w:tooltip="Emergency Communication System" w:history="1">
        <w:r w:rsidRPr="00C22F20">
          <w:rPr>
            <w:rStyle w:val="Hyperlink"/>
            <w:sz w:val="22"/>
            <w:szCs w:val="22"/>
          </w:rPr>
          <w:t>Emergency Communication System</w:t>
        </w:r>
      </w:hyperlink>
      <w:r w:rsidRPr="00C22F20">
        <w:rPr>
          <w:sz w:val="22"/>
          <w:szCs w:val="22"/>
        </w:rPr>
        <w:t>.  </w:t>
      </w:r>
    </w:p>
    <w:p w14:paraId="38FE2D30" w14:textId="77777777" w:rsidR="000B5A58" w:rsidRPr="00C22F20" w:rsidRDefault="000B5A58" w:rsidP="000B5A58">
      <w:pPr>
        <w:pStyle w:val="Heading2"/>
        <w:spacing w:line="276" w:lineRule="auto"/>
      </w:pPr>
      <w:bookmarkStart w:id="30" w:name="_Toc219040835"/>
      <w:r w:rsidRPr="00C22F20">
        <w:t>Emergency Phone Numbers</w:t>
      </w:r>
      <w:bookmarkEnd w:id="30"/>
    </w:p>
    <w:p w14:paraId="0A1869D3" w14:textId="77777777" w:rsidR="000B5A58" w:rsidRDefault="000B5A58" w:rsidP="000B5A58">
      <w:pPr>
        <w:spacing w:after="0" w:line="276" w:lineRule="auto"/>
        <w:rPr>
          <w:sz w:val="22"/>
          <w:szCs w:val="22"/>
        </w:rPr>
      </w:pPr>
      <w:r w:rsidRPr="00C22F20">
        <w:rPr>
          <w:sz w:val="22"/>
          <w:szCs w:val="22"/>
        </w:rPr>
        <w:t xml:space="preserve">In case of an on-campus emergency, call the UT Arlington Police Department at </w:t>
      </w:r>
      <w:r w:rsidRPr="00C22F20">
        <w:rPr>
          <w:b/>
          <w:bCs/>
          <w:sz w:val="22"/>
          <w:szCs w:val="22"/>
        </w:rPr>
        <w:t>817-272-3003</w:t>
      </w:r>
      <w:r w:rsidRPr="00C22F20">
        <w:rPr>
          <w:sz w:val="22"/>
          <w:szCs w:val="22"/>
        </w:rPr>
        <w:t xml:space="preserve"> (non-campus phone) or </w:t>
      </w:r>
      <w:r w:rsidRPr="00C22F20">
        <w:rPr>
          <w:b/>
          <w:bCs/>
          <w:sz w:val="22"/>
          <w:szCs w:val="22"/>
        </w:rPr>
        <w:t>2-3003</w:t>
      </w:r>
      <w:r w:rsidRPr="00C22F20">
        <w:rPr>
          <w:sz w:val="22"/>
          <w:szCs w:val="22"/>
        </w:rPr>
        <w:t xml:space="preserve"> (campus phone). You may also dial 911. The non-emergency number is 817-272-3381.</w:t>
      </w:r>
    </w:p>
    <w:p w14:paraId="65A07FE5" w14:textId="77777777" w:rsidR="000B5A58" w:rsidRDefault="000B5A58" w:rsidP="000B5A58">
      <w:pPr>
        <w:rPr>
          <w:sz w:val="22"/>
          <w:szCs w:val="22"/>
        </w:rPr>
      </w:pPr>
      <w:r>
        <w:rPr>
          <w:sz w:val="22"/>
          <w:szCs w:val="22"/>
        </w:rPr>
        <w:br w:type="page"/>
      </w:r>
    </w:p>
    <w:p w14:paraId="59574F87" w14:textId="77777777" w:rsidR="000B5A58" w:rsidRDefault="000B5A58" w:rsidP="000B5A58">
      <w:pPr>
        <w:pStyle w:val="Heading2"/>
        <w:spacing w:line="276" w:lineRule="auto"/>
      </w:pPr>
      <w:bookmarkStart w:id="31" w:name="_Toc219040836"/>
      <w:r>
        <w:lastRenderedPageBreak/>
        <w:t>Course Schedule</w:t>
      </w:r>
      <w:bookmarkEnd w:id="31"/>
    </w:p>
    <w:tbl>
      <w:tblPr>
        <w:tblStyle w:val="TableGrid"/>
        <w:tblpPr w:leftFromText="180" w:rightFromText="180" w:vertAnchor="text" w:tblpY="1"/>
        <w:tblOverlap w:val="never"/>
        <w:tblW w:w="0" w:type="auto"/>
        <w:tblLayout w:type="fixed"/>
        <w:tblLook w:val="04A0" w:firstRow="1" w:lastRow="0" w:firstColumn="1" w:lastColumn="0" w:noHBand="0" w:noVBand="1"/>
        <w:tblCaption w:val="Course Schedule"/>
      </w:tblPr>
      <w:tblGrid>
        <w:gridCol w:w="7645"/>
        <w:gridCol w:w="1705"/>
      </w:tblGrid>
      <w:tr w:rsidR="000B5A58" w:rsidRPr="00C22F20" w14:paraId="6D74FEF7" w14:textId="77777777" w:rsidTr="00F378B2">
        <w:tc>
          <w:tcPr>
            <w:tcW w:w="9350" w:type="dxa"/>
            <w:gridSpan w:val="2"/>
          </w:tcPr>
          <w:p w14:paraId="0592D7FF" w14:textId="77777777" w:rsidR="000B5A58" w:rsidRPr="00475F78" w:rsidRDefault="000B5A58" w:rsidP="00F378B2">
            <w:pPr>
              <w:jc w:val="center"/>
              <w:rPr>
                <w:b/>
                <w:sz w:val="22"/>
                <w:szCs w:val="22"/>
              </w:rPr>
            </w:pPr>
            <w:r w:rsidRPr="00475F78">
              <w:rPr>
                <w:b/>
                <w:sz w:val="32"/>
              </w:rPr>
              <w:t>Course Schedule</w:t>
            </w:r>
          </w:p>
        </w:tc>
      </w:tr>
      <w:tr w:rsidR="000B5A58" w:rsidRPr="00C22F20" w14:paraId="0B42683B" w14:textId="77777777" w:rsidTr="00F378B2">
        <w:tc>
          <w:tcPr>
            <w:tcW w:w="7645" w:type="dxa"/>
          </w:tcPr>
          <w:p w14:paraId="3C6645D0" w14:textId="77777777" w:rsidR="000B5A58" w:rsidRPr="00C22F20" w:rsidRDefault="000B5A58" w:rsidP="00F378B2">
            <w:pPr>
              <w:pStyle w:val="Heading3"/>
              <w:rPr>
                <w:rFonts w:cs="Arial"/>
              </w:rPr>
            </w:pPr>
            <w:bookmarkStart w:id="32" w:name="_Toc219040837"/>
            <w:r w:rsidRPr="00C22F20">
              <w:rPr>
                <w:rFonts w:cs="Arial"/>
              </w:rPr>
              <w:t>Introduction</w:t>
            </w:r>
            <w:bookmarkEnd w:id="32"/>
          </w:p>
          <w:p w14:paraId="3A910E9C" w14:textId="77777777" w:rsidR="000B5A58" w:rsidRPr="00C22F20" w:rsidRDefault="000B5A58" w:rsidP="00F378B2">
            <w:pPr>
              <w:pStyle w:val="BulletList"/>
              <w:rPr>
                <w:sz w:val="22"/>
                <w:szCs w:val="22"/>
              </w:rPr>
            </w:pPr>
            <w:r w:rsidRPr="00C22F20">
              <w:rPr>
                <w:sz w:val="22"/>
                <w:szCs w:val="22"/>
              </w:rPr>
              <w:t xml:space="preserve">Introduction to Python, </w:t>
            </w:r>
            <w:proofErr w:type="spellStart"/>
            <w:r w:rsidRPr="00C22F20">
              <w:rPr>
                <w:sz w:val="22"/>
                <w:szCs w:val="22"/>
              </w:rPr>
              <w:t>Numpy</w:t>
            </w:r>
            <w:proofErr w:type="spellEnd"/>
            <w:r w:rsidRPr="00C22F20">
              <w:rPr>
                <w:sz w:val="22"/>
                <w:szCs w:val="22"/>
              </w:rPr>
              <w:t xml:space="preserve">, Matplotlib, </w:t>
            </w:r>
            <w:proofErr w:type="spellStart"/>
            <w:r w:rsidRPr="00C22F20">
              <w:rPr>
                <w:sz w:val="22"/>
                <w:szCs w:val="22"/>
              </w:rPr>
              <w:t>pytorch</w:t>
            </w:r>
            <w:proofErr w:type="spellEnd"/>
          </w:p>
          <w:p w14:paraId="69EA4C8A" w14:textId="77777777" w:rsidR="000B5A58" w:rsidRPr="00C22F20" w:rsidRDefault="000B5A58" w:rsidP="00F378B2">
            <w:pPr>
              <w:pStyle w:val="BulletList"/>
              <w:rPr>
                <w:sz w:val="22"/>
                <w:szCs w:val="22"/>
              </w:rPr>
            </w:pPr>
            <w:r w:rsidRPr="00C22F20">
              <w:rPr>
                <w:sz w:val="22"/>
                <w:szCs w:val="22"/>
              </w:rPr>
              <w:t>Definitions</w:t>
            </w:r>
          </w:p>
          <w:p w14:paraId="5C872A1D" w14:textId="77777777" w:rsidR="000B5A58" w:rsidRPr="00C22F20" w:rsidRDefault="000B5A58" w:rsidP="00F378B2">
            <w:pPr>
              <w:pStyle w:val="BulletList"/>
              <w:rPr>
                <w:sz w:val="22"/>
                <w:szCs w:val="22"/>
              </w:rPr>
            </w:pPr>
            <w:r w:rsidRPr="00C22F20">
              <w:rPr>
                <w:sz w:val="22"/>
                <w:szCs w:val="22"/>
              </w:rPr>
              <w:t>Historical background</w:t>
            </w:r>
          </w:p>
          <w:p w14:paraId="48678E86" w14:textId="77777777" w:rsidR="000B5A58" w:rsidRPr="00C22F20" w:rsidRDefault="000B5A58" w:rsidP="00F378B2">
            <w:pPr>
              <w:pStyle w:val="BulletList"/>
              <w:rPr>
                <w:sz w:val="22"/>
                <w:szCs w:val="22"/>
              </w:rPr>
            </w:pPr>
            <w:r w:rsidRPr="00C22F20">
              <w:rPr>
                <w:sz w:val="22"/>
                <w:szCs w:val="22"/>
              </w:rPr>
              <w:t>Theoretical background (probability)</w:t>
            </w:r>
          </w:p>
          <w:p w14:paraId="47D38B69" w14:textId="77777777" w:rsidR="000B5A58" w:rsidRPr="00C22F20" w:rsidRDefault="000B5A58" w:rsidP="00F378B2">
            <w:pPr>
              <w:pStyle w:val="BulletList"/>
              <w:rPr>
                <w:sz w:val="22"/>
                <w:szCs w:val="22"/>
              </w:rPr>
            </w:pPr>
            <w:r w:rsidRPr="00C22F20">
              <w:rPr>
                <w:sz w:val="22"/>
                <w:szCs w:val="22"/>
              </w:rPr>
              <w:t>Matrix operations</w:t>
            </w:r>
          </w:p>
          <w:p w14:paraId="19982818" w14:textId="77777777" w:rsidR="000B5A58" w:rsidRPr="00C22F20" w:rsidRDefault="000B5A58" w:rsidP="00F378B2">
            <w:pPr>
              <w:pStyle w:val="BulletList"/>
              <w:rPr>
                <w:sz w:val="22"/>
                <w:szCs w:val="22"/>
              </w:rPr>
            </w:pPr>
            <w:r w:rsidRPr="00C22F20">
              <w:rPr>
                <w:sz w:val="22"/>
                <w:szCs w:val="22"/>
              </w:rPr>
              <w:t>Relationship to biological networks</w:t>
            </w:r>
          </w:p>
          <w:p w14:paraId="7D46D83D" w14:textId="77777777" w:rsidR="000B5A58" w:rsidRPr="00C22F20" w:rsidRDefault="000B5A58" w:rsidP="00F378B2">
            <w:pPr>
              <w:pStyle w:val="BulletList"/>
              <w:rPr>
                <w:sz w:val="22"/>
                <w:szCs w:val="22"/>
              </w:rPr>
            </w:pPr>
            <w:r w:rsidRPr="00C22F20">
              <w:rPr>
                <w:sz w:val="22"/>
                <w:szCs w:val="22"/>
              </w:rPr>
              <w:t>Anatomy of a single neuron</w:t>
            </w:r>
          </w:p>
        </w:tc>
        <w:tc>
          <w:tcPr>
            <w:tcW w:w="1705" w:type="dxa"/>
          </w:tcPr>
          <w:p w14:paraId="21E28CDB" w14:textId="77777777" w:rsidR="000B5A58" w:rsidRPr="00C22F20" w:rsidRDefault="000B5A58" w:rsidP="00F378B2">
            <w:pPr>
              <w:rPr>
                <w:sz w:val="22"/>
                <w:szCs w:val="22"/>
              </w:rPr>
            </w:pPr>
            <w:r w:rsidRPr="00C22F20">
              <w:rPr>
                <w:sz w:val="22"/>
                <w:szCs w:val="22"/>
              </w:rPr>
              <w:t>Week 1</w:t>
            </w:r>
          </w:p>
        </w:tc>
      </w:tr>
      <w:tr w:rsidR="000B5A58" w:rsidRPr="00C22F20" w14:paraId="4159B8A2" w14:textId="77777777" w:rsidTr="00F378B2">
        <w:tc>
          <w:tcPr>
            <w:tcW w:w="7645" w:type="dxa"/>
          </w:tcPr>
          <w:p w14:paraId="0DA55B88" w14:textId="77777777" w:rsidR="000B5A58" w:rsidRPr="00C22F20" w:rsidRDefault="000B5A58" w:rsidP="00F378B2">
            <w:pPr>
              <w:pStyle w:val="Heading3"/>
              <w:rPr>
                <w:rFonts w:cs="Arial"/>
              </w:rPr>
            </w:pPr>
            <w:bookmarkStart w:id="33" w:name="_Toc219040838"/>
            <w:r w:rsidRPr="00C22F20">
              <w:rPr>
                <w:rFonts w:cs="Arial"/>
              </w:rPr>
              <w:t>Neuron Model and Network Architectures</w:t>
            </w:r>
            <w:bookmarkEnd w:id="33"/>
          </w:p>
          <w:p w14:paraId="1BB51772" w14:textId="77777777" w:rsidR="000B5A58" w:rsidRPr="00C22F20" w:rsidRDefault="000B5A58" w:rsidP="00F378B2">
            <w:pPr>
              <w:pStyle w:val="BulletList"/>
              <w:rPr>
                <w:sz w:val="22"/>
                <w:szCs w:val="22"/>
              </w:rPr>
            </w:pPr>
            <w:r w:rsidRPr="00C22F20">
              <w:rPr>
                <w:sz w:val="22"/>
                <w:szCs w:val="22"/>
              </w:rPr>
              <w:t>Artificial Neural Networks</w:t>
            </w:r>
          </w:p>
          <w:p w14:paraId="0D513C3F" w14:textId="77777777" w:rsidR="000B5A58" w:rsidRPr="00C22F20" w:rsidRDefault="000B5A58" w:rsidP="00F378B2">
            <w:pPr>
              <w:pStyle w:val="BulletList"/>
              <w:rPr>
                <w:sz w:val="22"/>
                <w:szCs w:val="22"/>
              </w:rPr>
            </w:pPr>
            <w:r w:rsidRPr="00C22F20">
              <w:rPr>
                <w:sz w:val="22"/>
                <w:szCs w:val="22"/>
              </w:rPr>
              <w:t>Single neuron and single layer of neurons.</w:t>
            </w:r>
          </w:p>
          <w:p w14:paraId="0080E979" w14:textId="77777777" w:rsidR="000B5A58" w:rsidRPr="00C22F20" w:rsidRDefault="000B5A58" w:rsidP="00F378B2">
            <w:pPr>
              <w:pStyle w:val="BulletList"/>
              <w:rPr>
                <w:sz w:val="22"/>
                <w:szCs w:val="22"/>
              </w:rPr>
            </w:pPr>
            <w:r w:rsidRPr="00C22F20">
              <w:rPr>
                <w:sz w:val="22"/>
                <w:szCs w:val="22"/>
              </w:rPr>
              <w:t>Inside an artificial neuron</w:t>
            </w:r>
          </w:p>
          <w:p w14:paraId="6C897D5A" w14:textId="77777777" w:rsidR="000B5A58" w:rsidRPr="00C22F20" w:rsidRDefault="000B5A58" w:rsidP="00F378B2">
            <w:pPr>
              <w:pStyle w:val="BulletList"/>
              <w:rPr>
                <w:sz w:val="22"/>
                <w:szCs w:val="22"/>
              </w:rPr>
            </w:pPr>
            <w:r w:rsidRPr="00C22F20">
              <w:rPr>
                <w:sz w:val="22"/>
                <w:szCs w:val="22"/>
              </w:rPr>
              <w:t>Transfer functions</w:t>
            </w:r>
          </w:p>
          <w:p w14:paraId="719AE0F3" w14:textId="77777777" w:rsidR="000B5A58" w:rsidRPr="00C22F20" w:rsidRDefault="000B5A58" w:rsidP="00F378B2">
            <w:pPr>
              <w:pStyle w:val="BulletList"/>
              <w:rPr>
                <w:sz w:val="22"/>
                <w:szCs w:val="22"/>
              </w:rPr>
            </w:pPr>
            <w:r w:rsidRPr="00C22F20">
              <w:rPr>
                <w:sz w:val="22"/>
                <w:szCs w:val="22"/>
              </w:rPr>
              <w:t>Multiple neurons</w:t>
            </w:r>
          </w:p>
          <w:p w14:paraId="5DB4CE60" w14:textId="77777777" w:rsidR="000B5A58" w:rsidRPr="00C22F20" w:rsidRDefault="000B5A58" w:rsidP="00F378B2">
            <w:pPr>
              <w:pStyle w:val="BulletList"/>
              <w:rPr>
                <w:sz w:val="22"/>
                <w:szCs w:val="22"/>
              </w:rPr>
            </w:pPr>
            <w:r w:rsidRPr="00C22F20">
              <w:rPr>
                <w:sz w:val="22"/>
                <w:szCs w:val="22"/>
              </w:rPr>
              <w:t>Topology of neural network architectures</w:t>
            </w:r>
          </w:p>
        </w:tc>
        <w:tc>
          <w:tcPr>
            <w:tcW w:w="1705" w:type="dxa"/>
          </w:tcPr>
          <w:p w14:paraId="7C5E1BB4" w14:textId="77777777" w:rsidR="000B5A58" w:rsidRPr="00C22F20" w:rsidRDefault="000B5A58" w:rsidP="00F378B2">
            <w:pPr>
              <w:rPr>
                <w:sz w:val="22"/>
                <w:szCs w:val="22"/>
              </w:rPr>
            </w:pPr>
            <w:r w:rsidRPr="00C22F20">
              <w:rPr>
                <w:sz w:val="22"/>
                <w:szCs w:val="22"/>
              </w:rPr>
              <w:t>Week 2</w:t>
            </w:r>
          </w:p>
        </w:tc>
      </w:tr>
      <w:tr w:rsidR="000B5A58" w:rsidRPr="00C22F20" w14:paraId="11532991" w14:textId="77777777" w:rsidTr="00F378B2">
        <w:tc>
          <w:tcPr>
            <w:tcW w:w="7645" w:type="dxa"/>
          </w:tcPr>
          <w:p w14:paraId="2A0CFC97" w14:textId="77777777" w:rsidR="000B5A58" w:rsidRPr="00C22F20" w:rsidRDefault="000B5A58" w:rsidP="00F378B2">
            <w:pPr>
              <w:pStyle w:val="Heading3"/>
              <w:rPr>
                <w:rFonts w:cs="Arial"/>
              </w:rPr>
            </w:pPr>
            <w:bookmarkStart w:id="34" w:name="_Toc219040839"/>
            <w:r w:rsidRPr="00C22F20">
              <w:rPr>
                <w:rFonts w:cs="Arial"/>
              </w:rPr>
              <w:t>Regression (Linear &amp; Logistic)</w:t>
            </w:r>
            <w:bookmarkEnd w:id="34"/>
          </w:p>
          <w:p w14:paraId="4F42E93F" w14:textId="77777777" w:rsidR="000B5A58" w:rsidRPr="00C22F20" w:rsidRDefault="000B5A58" w:rsidP="00F378B2">
            <w:pPr>
              <w:pStyle w:val="BulletList"/>
              <w:rPr>
                <w:sz w:val="22"/>
                <w:szCs w:val="22"/>
              </w:rPr>
            </w:pPr>
            <w:r w:rsidRPr="00C22F20">
              <w:rPr>
                <w:sz w:val="22"/>
                <w:szCs w:val="22"/>
              </w:rPr>
              <w:t>Definition</w:t>
            </w:r>
          </w:p>
          <w:p w14:paraId="54FAFF29" w14:textId="77777777" w:rsidR="000B5A58" w:rsidRPr="00C22F20" w:rsidRDefault="000B5A58" w:rsidP="00F378B2">
            <w:pPr>
              <w:pStyle w:val="BulletList"/>
              <w:rPr>
                <w:sz w:val="22"/>
                <w:szCs w:val="22"/>
              </w:rPr>
            </w:pPr>
            <w:r w:rsidRPr="00C22F20">
              <w:rPr>
                <w:sz w:val="22"/>
                <w:szCs w:val="22"/>
              </w:rPr>
              <w:t>Training</w:t>
            </w:r>
          </w:p>
          <w:p w14:paraId="3C1BA99A" w14:textId="77777777" w:rsidR="000B5A58" w:rsidRPr="00C22F20" w:rsidRDefault="000B5A58" w:rsidP="00F378B2">
            <w:pPr>
              <w:pStyle w:val="BulletList"/>
              <w:rPr>
                <w:sz w:val="22"/>
                <w:szCs w:val="22"/>
              </w:rPr>
            </w:pPr>
            <w:r w:rsidRPr="00C22F20">
              <w:rPr>
                <w:sz w:val="22"/>
                <w:szCs w:val="22"/>
              </w:rPr>
              <w:t>Error functions</w:t>
            </w:r>
          </w:p>
          <w:p w14:paraId="0C464D65" w14:textId="77777777" w:rsidR="000B5A58" w:rsidRPr="00C22F20" w:rsidRDefault="000B5A58" w:rsidP="00F378B2">
            <w:pPr>
              <w:pStyle w:val="BulletList"/>
              <w:rPr>
                <w:sz w:val="22"/>
                <w:szCs w:val="22"/>
              </w:rPr>
            </w:pPr>
            <w:r w:rsidRPr="00C22F20">
              <w:rPr>
                <w:sz w:val="22"/>
                <w:szCs w:val="22"/>
              </w:rPr>
              <w:t>Applications</w:t>
            </w:r>
          </w:p>
        </w:tc>
        <w:tc>
          <w:tcPr>
            <w:tcW w:w="1705" w:type="dxa"/>
          </w:tcPr>
          <w:p w14:paraId="0013C402" w14:textId="77777777" w:rsidR="000B5A58" w:rsidRPr="00C22F20" w:rsidRDefault="000B5A58" w:rsidP="00F378B2">
            <w:pPr>
              <w:rPr>
                <w:sz w:val="22"/>
                <w:szCs w:val="22"/>
              </w:rPr>
            </w:pPr>
            <w:r w:rsidRPr="00C22F20">
              <w:rPr>
                <w:sz w:val="22"/>
                <w:szCs w:val="22"/>
              </w:rPr>
              <w:t>Week 3</w:t>
            </w:r>
          </w:p>
        </w:tc>
      </w:tr>
      <w:tr w:rsidR="000B5A58" w:rsidRPr="00C22F20" w14:paraId="59E06CA8" w14:textId="77777777" w:rsidTr="00F378B2">
        <w:tc>
          <w:tcPr>
            <w:tcW w:w="7645" w:type="dxa"/>
          </w:tcPr>
          <w:p w14:paraId="3E6E52EE" w14:textId="77777777" w:rsidR="000B5A58" w:rsidRPr="00C22F20" w:rsidRDefault="000B5A58" w:rsidP="00F378B2">
            <w:pPr>
              <w:pStyle w:val="Heading3"/>
              <w:rPr>
                <w:rFonts w:cs="Arial"/>
              </w:rPr>
            </w:pPr>
            <w:bookmarkStart w:id="35" w:name="_Toc219040840"/>
            <w:r w:rsidRPr="00C22F20">
              <w:rPr>
                <w:rFonts w:cs="Arial"/>
              </w:rPr>
              <w:t>Computational Graphs, Performance Surface and Optimization</w:t>
            </w:r>
            <w:bookmarkEnd w:id="35"/>
          </w:p>
          <w:p w14:paraId="29703EE3" w14:textId="77777777" w:rsidR="000B5A58" w:rsidRPr="00C22F20" w:rsidRDefault="000B5A58" w:rsidP="00F378B2">
            <w:pPr>
              <w:pStyle w:val="BulletList"/>
              <w:rPr>
                <w:sz w:val="22"/>
                <w:szCs w:val="22"/>
              </w:rPr>
            </w:pPr>
            <w:r w:rsidRPr="00C22F20">
              <w:rPr>
                <w:sz w:val="22"/>
                <w:szCs w:val="22"/>
              </w:rPr>
              <w:t>Backpropagation</w:t>
            </w:r>
          </w:p>
          <w:p w14:paraId="5229443C" w14:textId="77777777" w:rsidR="000B5A58" w:rsidRPr="00C22F20" w:rsidRDefault="000B5A58" w:rsidP="00F378B2">
            <w:pPr>
              <w:pStyle w:val="BulletList"/>
              <w:rPr>
                <w:sz w:val="22"/>
                <w:szCs w:val="22"/>
              </w:rPr>
            </w:pPr>
            <w:r w:rsidRPr="00C22F20">
              <w:rPr>
                <w:sz w:val="22"/>
                <w:szCs w:val="22"/>
              </w:rPr>
              <w:t>Tyler series</w:t>
            </w:r>
          </w:p>
          <w:p w14:paraId="142B8D5D" w14:textId="77777777" w:rsidR="000B5A58" w:rsidRPr="004A29E0" w:rsidRDefault="000B5A58" w:rsidP="00F378B2">
            <w:pPr>
              <w:pStyle w:val="BulletList"/>
              <w:rPr>
                <w:sz w:val="22"/>
                <w:szCs w:val="22"/>
              </w:rPr>
            </w:pPr>
            <w:r w:rsidRPr="00C22F20">
              <w:rPr>
                <w:sz w:val="22"/>
                <w:szCs w:val="22"/>
              </w:rPr>
              <w:t>Steepest descent</w:t>
            </w:r>
            <w:r>
              <w:rPr>
                <w:sz w:val="22"/>
                <w:szCs w:val="22"/>
              </w:rPr>
              <w:t xml:space="preserve"> and directional d</w:t>
            </w:r>
            <w:r w:rsidRPr="004A29E0">
              <w:rPr>
                <w:sz w:val="22"/>
                <w:szCs w:val="22"/>
              </w:rPr>
              <w:t>erivatives</w:t>
            </w:r>
          </w:p>
          <w:p w14:paraId="65DADAE9" w14:textId="77777777" w:rsidR="000B5A58" w:rsidRPr="00C22F20" w:rsidRDefault="000B5A58" w:rsidP="00F378B2">
            <w:pPr>
              <w:pStyle w:val="BulletList"/>
              <w:rPr>
                <w:sz w:val="22"/>
                <w:szCs w:val="22"/>
              </w:rPr>
            </w:pPr>
            <w:r w:rsidRPr="00C22F20">
              <w:rPr>
                <w:sz w:val="22"/>
                <w:szCs w:val="22"/>
              </w:rPr>
              <w:t>Performance measures / Cost functions</w:t>
            </w:r>
          </w:p>
          <w:p w14:paraId="180D0A58" w14:textId="77777777" w:rsidR="000B5A58" w:rsidRDefault="000B5A58" w:rsidP="00F378B2">
            <w:pPr>
              <w:pStyle w:val="BulletList"/>
              <w:rPr>
                <w:sz w:val="22"/>
                <w:szCs w:val="22"/>
              </w:rPr>
            </w:pPr>
            <w:r w:rsidRPr="00C22F20">
              <w:rPr>
                <w:sz w:val="22"/>
                <w:szCs w:val="22"/>
              </w:rPr>
              <w:t>Quadratic functions (Eigensystem, Hessian)</w:t>
            </w:r>
          </w:p>
          <w:p w14:paraId="47528272" w14:textId="77777777" w:rsidR="000B5A58" w:rsidRPr="00C22F20" w:rsidRDefault="000B5A58" w:rsidP="00F378B2">
            <w:pPr>
              <w:pStyle w:val="BulletList"/>
              <w:rPr>
                <w:sz w:val="22"/>
                <w:szCs w:val="22"/>
              </w:rPr>
            </w:pPr>
            <w:r w:rsidRPr="00C22F20">
              <w:rPr>
                <w:sz w:val="22"/>
                <w:szCs w:val="22"/>
              </w:rPr>
              <w:t xml:space="preserve">MSE, </w:t>
            </w:r>
            <w:r>
              <w:rPr>
                <w:sz w:val="22"/>
                <w:szCs w:val="22"/>
              </w:rPr>
              <w:t xml:space="preserve">SVM, </w:t>
            </w:r>
            <w:proofErr w:type="spellStart"/>
            <w:r>
              <w:rPr>
                <w:sz w:val="22"/>
                <w:szCs w:val="22"/>
              </w:rPr>
              <w:t>CrossEntropy</w:t>
            </w:r>
            <w:proofErr w:type="spellEnd"/>
            <w:r w:rsidRPr="00C22F20">
              <w:rPr>
                <w:sz w:val="22"/>
                <w:szCs w:val="22"/>
              </w:rPr>
              <w:t>,</w:t>
            </w:r>
            <w:r>
              <w:rPr>
                <w:sz w:val="22"/>
                <w:szCs w:val="22"/>
              </w:rPr>
              <w:t xml:space="preserve"> </w:t>
            </w:r>
            <w:proofErr w:type="spellStart"/>
            <w:r>
              <w:rPr>
                <w:sz w:val="22"/>
                <w:szCs w:val="22"/>
              </w:rPr>
              <w:t>Softmax</w:t>
            </w:r>
            <w:proofErr w:type="spellEnd"/>
            <w:r>
              <w:rPr>
                <w:sz w:val="22"/>
                <w:szCs w:val="22"/>
              </w:rPr>
              <w:t>,</w:t>
            </w:r>
            <w:r w:rsidRPr="00C22F20">
              <w:rPr>
                <w:sz w:val="22"/>
                <w:szCs w:val="22"/>
              </w:rPr>
              <w:t xml:space="preserve"> …</w:t>
            </w:r>
          </w:p>
          <w:p w14:paraId="43633D42" w14:textId="77777777" w:rsidR="000B5A58" w:rsidRDefault="000B5A58" w:rsidP="00F378B2">
            <w:pPr>
              <w:pStyle w:val="BulletList"/>
              <w:rPr>
                <w:sz w:val="22"/>
                <w:szCs w:val="22"/>
              </w:rPr>
            </w:pPr>
            <w:r w:rsidRPr="00C22F20">
              <w:rPr>
                <w:sz w:val="22"/>
                <w:szCs w:val="22"/>
              </w:rPr>
              <w:t>Optimization</w:t>
            </w:r>
            <w:r>
              <w:rPr>
                <w:sz w:val="22"/>
                <w:szCs w:val="22"/>
              </w:rPr>
              <w:t xml:space="preserve"> Techniques:</w:t>
            </w:r>
          </w:p>
          <w:p w14:paraId="5131F1C1" w14:textId="77777777" w:rsidR="000B5A58" w:rsidRPr="004E1F2F" w:rsidRDefault="000B5A58" w:rsidP="00F378B2">
            <w:pPr>
              <w:pStyle w:val="BulletList"/>
              <w:numPr>
                <w:ilvl w:val="1"/>
                <w:numId w:val="3"/>
              </w:numPr>
              <w:rPr>
                <w:sz w:val="22"/>
                <w:szCs w:val="22"/>
              </w:rPr>
            </w:pPr>
            <w:r w:rsidRPr="004E1F2F">
              <w:rPr>
                <w:sz w:val="22"/>
                <w:szCs w:val="22"/>
              </w:rPr>
              <w:t>Batch vs. mini-batch training</w:t>
            </w:r>
          </w:p>
          <w:p w14:paraId="04145EB8" w14:textId="77777777" w:rsidR="000B5A58" w:rsidRPr="004E1F2F" w:rsidRDefault="000B5A58" w:rsidP="00F378B2">
            <w:pPr>
              <w:pStyle w:val="BulletList"/>
              <w:numPr>
                <w:ilvl w:val="1"/>
                <w:numId w:val="3"/>
              </w:numPr>
              <w:rPr>
                <w:sz w:val="22"/>
                <w:szCs w:val="22"/>
              </w:rPr>
            </w:pPr>
            <w:r w:rsidRPr="004E1F2F">
              <w:rPr>
                <w:sz w:val="22"/>
                <w:szCs w:val="22"/>
              </w:rPr>
              <w:t>Learning rate schedules</w:t>
            </w:r>
          </w:p>
          <w:p w14:paraId="1C827803" w14:textId="77777777" w:rsidR="000B5A58" w:rsidRPr="004E1F2F" w:rsidRDefault="000B5A58" w:rsidP="00F378B2">
            <w:pPr>
              <w:pStyle w:val="BulletList"/>
              <w:numPr>
                <w:ilvl w:val="1"/>
                <w:numId w:val="3"/>
              </w:numPr>
              <w:rPr>
                <w:sz w:val="22"/>
                <w:szCs w:val="22"/>
              </w:rPr>
            </w:pPr>
            <w:r w:rsidRPr="004E1F2F">
              <w:rPr>
                <w:sz w:val="22"/>
                <w:szCs w:val="22"/>
              </w:rPr>
              <w:t>Momentum and Nesterov acceleration</w:t>
            </w:r>
          </w:p>
          <w:p w14:paraId="5442C349" w14:textId="77777777" w:rsidR="000B5A58" w:rsidRPr="004E1F2F" w:rsidRDefault="000B5A58" w:rsidP="00F378B2">
            <w:pPr>
              <w:pStyle w:val="BulletList"/>
              <w:numPr>
                <w:ilvl w:val="1"/>
                <w:numId w:val="3"/>
              </w:numPr>
              <w:rPr>
                <w:sz w:val="22"/>
                <w:szCs w:val="22"/>
              </w:rPr>
            </w:pPr>
            <w:r w:rsidRPr="004E1F2F">
              <w:rPr>
                <w:sz w:val="22"/>
                <w:szCs w:val="22"/>
              </w:rPr>
              <w:t>Adaptive methods:</w:t>
            </w:r>
          </w:p>
          <w:p w14:paraId="204AAA34" w14:textId="77777777" w:rsidR="000B5A58" w:rsidRPr="004E1F2F" w:rsidRDefault="000B5A58" w:rsidP="00F378B2">
            <w:pPr>
              <w:pStyle w:val="BulletList"/>
              <w:numPr>
                <w:ilvl w:val="2"/>
                <w:numId w:val="3"/>
              </w:numPr>
              <w:rPr>
                <w:sz w:val="22"/>
                <w:szCs w:val="22"/>
              </w:rPr>
            </w:pPr>
            <w:proofErr w:type="spellStart"/>
            <w:r w:rsidRPr="004E1F2F">
              <w:rPr>
                <w:sz w:val="22"/>
                <w:szCs w:val="22"/>
              </w:rPr>
              <w:t>AdaGrad</w:t>
            </w:r>
            <w:proofErr w:type="spellEnd"/>
          </w:p>
          <w:p w14:paraId="6B7048D5" w14:textId="77777777" w:rsidR="000B5A58" w:rsidRPr="004E1F2F" w:rsidRDefault="000B5A58" w:rsidP="00F378B2">
            <w:pPr>
              <w:pStyle w:val="BulletList"/>
              <w:numPr>
                <w:ilvl w:val="2"/>
                <w:numId w:val="3"/>
              </w:numPr>
              <w:rPr>
                <w:sz w:val="22"/>
                <w:szCs w:val="22"/>
              </w:rPr>
            </w:pPr>
            <w:proofErr w:type="spellStart"/>
            <w:r w:rsidRPr="004E1F2F">
              <w:rPr>
                <w:sz w:val="22"/>
                <w:szCs w:val="22"/>
              </w:rPr>
              <w:t>RMSProp</w:t>
            </w:r>
            <w:proofErr w:type="spellEnd"/>
          </w:p>
          <w:p w14:paraId="4DA6F935" w14:textId="77777777" w:rsidR="000B5A58" w:rsidRPr="004E1F2F" w:rsidRDefault="000B5A58" w:rsidP="00F378B2">
            <w:pPr>
              <w:pStyle w:val="BulletList"/>
              <w:numPr>
                <w:ilvl w:val="2"/>
                <w:numId w:val="3"/>
              </w:numPr>
              <w:rPr>
                <w:sz w:val="22"/>
                <w:szCs w:val="22"/>
              </w:rPr>
            </w:pPr>
            <w:r w:rsidRPr="004E1F2F">
              <w:rPr>
                <w:sz w:val="22"/>
                <w:szCs w:val="22"/>
              </w:rPr>
              <w:t>Adam</w:t>
            </w:r>
          </w:p>
          <w:p w14:paraId="19B33A67" w14:textId="77777777" w:rsidR="000B5A58" w:rsidRPr="004E1F2F" w:rsidRDefault="000B5A58" w:rsidP="00F378B2">
            <w:pPr>
              <w:pStyle w:val="BulletList"/>
              <w:rPr>
                <w:sz w:val="22"/>
                <w:szCs w:val="22"/>
              </w:rPr>
            </w:pPr>
            <w:r>
              <w:t>Vanishing and exploding gradients</w:t>
            </w:r>
          </w:p>
          <w:p w14:paraId="0BD43439" w14:textId="77777777" w:rsidR="000B5A58" w:rsidRPr="004E1F2F" w:rsidRDefault="000B5A58" w:rsidP="00F378B2">
            <w:pPr>
              <w:pStyle w:val="BulletList"/>
              <w:rPr>
                <w:sz w:val="22"/>
                <w:szCs w:val="22"/>
              </w:rPr>
            </w:pPr>
            <w:r w:rsidRPr="00C22F20">
              <w:rPr>
                <w:sz w:val="22"/>
                <w:szCs w:val="22"/>
              </w:rPr>
              <w:t>Regularization</w:t>
            </w:r>
          </w:p>
        </w:tc>
        <w:tc>
          <w:tcPr>
            <w:tcW w:w="1705" w:type="dxa"/>
          </w:tcPr>
          <w:p w14:paraId="66E42806" w14:textId="77777777" w:rsidR="000B5A58" w:rsidRPr="00C22F20" w:rsidRDefault="000B5A58" w:rsidP="00F378B2">
            <w:pPr>
              <w:rPr>
                <w:sz w:val="22"/>
                <w:szCs w:val="22"/>
              </w:rPr>
            </w:pPr>
            <w:r w:rsidRPr="00C22F20">
              <w:rPr>
                <w:sz w:val="22"/>
                <w:szCs w:val="22"/>
              </w:rPr>
              <w:t>Week 4-6</w:t>
            </w:r>
          </w:p>
        </w:tc>
      </w:tr>
      <w:tr w:rsidR="000B5A58" w:rsidRPr="00C22F20" w14:paraId="501F580B" w14:textId="77777777" w:rsidTr="00F378B2">
        <w:tc>
          <w:tcPr>
            <w:tcW w:w="7645" w:type="dxa"/>
          </w:tcPr>
          <w:p w14:paraId="11B55A40" w14:textId="77777777" w:rsidR="000B5A58" w:rsidRPr="00C22F20" w:rsidRDefault="000B5A58" w:rsidP="00F378B2">
            <w:pPr>
              <w:pStyle w:val="Heading3"/>
              <w:rPr>
                <w:rFonts w:cs="Arial"/>
              </w:rPr>
            </w:pPr>
            <w:bookmarkStart w:id="36" w:name="_Toc219040841"/>
            <w:r>
              <w:rPr>
                <w:rFonts w:cs="Arial"/>
              </w:rPr>
              <w:lastRenderedPageBreak/>
              <w:t>Convolution Neural</w:t>
            </w:r>
            <w:r w:rsidRPr="00C22F20">
              <w:rPr>
                <w:rFonts w:cs="Arial"/>
              </w:rPr>
              <w:t xml:space="preserve"> Networks</w:t>
            </w:r>
            <w:r>
              <w:rPr>
                <w:rFonts w:cs="Arial"/>
              </w:rPr>
              <w:t xml:space="preserve"> (CNN)</w:t>
            </w:r>
            <w:bookmarkEnd w:id="36"/>
          </w:p>
          <w:p w14:paraId="75540E55" w14:textId="77777777" w:rsidR="000B5A58" w:rsidRPr="00FF7FE1" w:rsidRDefault="000B5A58" w:rsidP="00F378B2">
            <w:pPr>
              <w:pStyle w:val="BulletList"/>
            </w:pPr>
            <w:r w:rsidRPr="00FF7FE1">
              <w:t>Convolution operation and intuition</w:t>
            </w:r>
          </w:p>
          <w:p w14:paraId="34B6BEDA" w14:textId="77777777" w:rsidR="000B5A58" w:rsidRPr="00FF7FE1" w:rsidRDefault="000B5A58" w:rsidP="00F378B2">
            <w:pPr>
              <w:pStyle w:val="BulletList"/>
            </w:pPr>
            <w:r w:rsidRPr="00FF7FE1">
              <w:t>Padding, stride, pooling</w:t>
            </w:r>
          </w:p>
          <w:p w14:paraId="61C4814B" w14:textId="77777777" w:rsidR="000B5A58" w:rsidRPr="00FF7FE1" w:rsidRDefault="000B5A58" w:rsidP="00F378B2">
            <w:pPr>
              <w:pStyle w:val="BulletList"/>
            </w:pPr>
            <w:r w:rsidRPr="00FF7FE1">
              <w:t>CNN architectures:</w:t>
            </w:r>
          </w:p>
          <w:p w14:paraId="4AA0FAC1" w14:textId="77777777" w:rsidR="000B5A58" w:rsidRPr="00FF7FE1" w:rsidRDefault="000B5A58" w:rsidP="00F378B2">
            <w:pPr>
              <w:pStyle w:val="BulletList"/>
              <w:numPr>
                <w:ilvl w:val="1"/>
                <w:numId w:val="3"/>
              </w:numPr>
            </w:pPr>
            <w:r w:rsidRPr="00FF7FE1">
              <w:t>LeNet</w:t>
            </w:r>
          </w:p>
          <w:p w14:paraId="1CC09628" w14:textId="77777777" w:rsidR="000B5A58" w:rsidRPr="00FF7FE1" w:rsidRDefault="000B5A58" w:rsidP="00F378B2">
            <w:pPr>
              <w:pStyle w:val="BulletList"/>
              <w:numPr>
                <w:ilvl w:val="1"/>
                <w:numId w:val="3"/>
              </w:numPr>
            </w:pPr>
            <w:proofErr w:type="spellStart"/>
            <w:r w:rsidRPr="00FF7FE1">
              <w:t>AlexNet</w:t>
            </w:r>
            <w:proofErr w:type="spellEnd"/>
          </w:p>
          <w:p w14:paraId="234D406B" w14:textId="77777777" w:rsidR="000B5A58" w:rsidRPr="00FF7FE1" w:rsidRDefault="000B5A58" w:rsidP="00F378B2">
            <w:pPr>
              <w:pStyle w:val="BulletList"/>
              <w:numPr>
                <w:ilvl w:val="1"/>
                <w:numId w:val="3"/>
              </w:numPr>
            </w:pPr>
            <w:r w:rsidRPr="00FF7FE1">
              <w:t>VGG</w:t>
            </w:r>
          </w:p>
          <w:p w14:paraId="65AD1213" w14:textId="77777777" w:rsidR="000B5A58" w:rsidRPr="00C22F20" w:rsidRDefault="000B5A58" w:rsidP="00F378B2">
            <w:pPr>
              <w:pStyle w:val="BulletList"/>
              <w:numPr>
                <w:ilvl w:val="1"/>
                <w:numId w:val="3"/>
              </w:numPr>
            </w:pPr>
            <w:proofErr w:type="spellStart"/>
            <w:r w:rsidRPr="00FF7FE1">
              <w:t>ResNet</w:t>
            </w:r>
            <w:proofErr w:type="spellEnd"/>
          </w:p>
        </w:tc>
        <w:tc>
          <w:tcPr>
            <w:tcW w:w="1705" w:type="dxa"/>
          </w:tcPr>
          <w:p w14:paraId="3B9B4E80" w14:textId="77777777" w:rsidR="000B5A58" w:rsidRPr="00C22F20" w:rsidRDefault="000B5A58" w:rsidP="00F378B2">
            <w:pPr>
              <w:ind w:left="70"/>
              <w:rPr>
                <w:sz w:val="22"/>
                <w:szCs w:val="22"/>
              </w:rPr>
            </w:pPr>
            <w:r w:rsidRPr="00C22F20">
              <w:rPr>
                <w:sz w:val="22"/>
                <w:szCs w:val="22"/>
              </w:rPr>
              <w:t>Week 7-</w:t>
            </w:r>
            <w:r>
              <w:rPr>
                <w:sz w:val="22"/>
                <w:szCs w:val="22"/>
              </w:rPr>
              <w:t>8</w:t>
            </w:r>
          </w:p>
        </w:tc>
      </w:tr>
      <w:tr w:rsidR="000B5A58" w:rsidRPr="00C22F20" w14:paraId="5750F538" w14:textId="77777777" w:rsidTr="00F378B2">
        <w:tc>
          <w:tcPr>
            <w:tcW w:w="7645" w:type="dxa"/>
          </w:tcPr>
          <w:p w14:paraId="5D818C24" w14:textId="77777777" w:rsidR="000B5A58" w:rsidRDefault="000B5A58" w:rsidP="00F378B2">
            <w:pPr>
              <w:pStyle w:val="Heading3"/>
              <w:rPr>
                <w:rFonts w:cs="Arial"/>
              </w:rPr>
            </w:pPr>
            <w:bookmarkStart w:id="37" w:name="_Toc219040842"/>
            <w:r>
              <w:rPr>
                <w:rFonts w:cs="Arial"/>
              </w:rPr>
              <w:t>Autoencoders</w:t>
            </w:r>
            <w:bookmarkEnd w:id="37"/>
          </w:p>
          <w:p w14:paraId="4DEA1B5E" w14:textId="77777777" w:rsidR="000B5A58" w:rsidRPr="004E1F2F" w:rsidRDefault="000B5A58" w:rsidP="00F378B2">
            <w:pPr>
              <w:pStyle w:val="BulletList"/>
            </w:pPr>
            <w:r w:rsidRPr="004E1F2F">
              <w:t>Variational Autoencoders (VAEs)</w:t>
            </w:r>
          </w:p>
          <w:p w14:paraId="2928BA45" w14:textId="77777777" w:rsidR="000B5A58" w:rsidRPr="004E1F2F" w:rsidRDefault="000B5A58" w:rsidP="00F378B2">
            <w:pPr>
              <w:pStyle w:val="BulletList"/>
            </w:pPr>
            <w:r w:rsidRPr="004E1F2F">
              <w:t>Probabilistic modeling</w:t>
            </w:r>
          </w:p>
          <w:p w14:paraId="1A7EA9BB" w14:textId="77777777" w:rsidR="000B5A58" w:rsidRDefault="000B5A58" w:rsidP="00F378B2">
            <w:pPr>
              <w:pStyle w:val="BulletList"/>
            </w:pPr>
            <w:r w:rsidRPr="004E1F2F">
              <w:t>Latent variable</w:t>
            </w:r>
            <w:r>
              <w:t>s</w:t>
            </w:r>
            <w:r w:rsidRPr="004E1F2F">
              <w:t xml:space="preserve"> </w:t>
            </w:r>
          </w:p>
          <w:p w14:paraId="08423B69" w14:textId="77777777" w:rsidR="000B5A58" w:rsidRDefault="000B5A58" w:rsidP="00F378B2">
            <w:pPr>
              <w:pStyle w:val="BulletList"/>
            </w:pPr>
            <w:r>
              <w:t>Reparameterization</w:t>
            </w:r>
          </w:p>
          <w:p w14:paraId="6FEDE1C4" w14:textId="77777777" w:rsidR="000B5A58" w:rsidRPr="004E1F2F" w:rsidRDefault="000B5A58" w:rsidP="00F378B2">
            <w:pPr>
              <w:pStyle w:val="BulletList"/>
              <w:rPr>
                <w:sz w:val="22"/>
                <w:szCs w:val="22"/>
              </w:rPr>
            </w:pPr>
            <w:r>
              <w:t>KL divergence derivation and variational inference</w:t>
            </w:r>
          </w:p>
          <w:p w14:paraId="13FB0601" w14:textId="77777777" w:rsidR="000B5A58" w:rsidRPr="00FF7FE1" w:rsidRDefault="000B5A58" w:rsidP="00F378B2">
            <w:pPr>
              <w:pStyle w:val="BulletList"/>
            </w:pPr>
            <w:r w:rsidRPr="004E1F2F">
              <w:t>ELBO derivation</w:t>
            </w:r>
          </w:p>
        </w:tc>
        <w:tc>
          <w:tcPr>
            <w:tcW w:w="1705" w:type="dxa"/>
          </w:tcPr>
          <w:p w14:paraId="20221A20" w14:textId="77777777" w:rsidR="000B5A58" w:rsidRPr="00C22F20" w:rsidRDefault="000B5A58" w:rsidP="00F378B2">
            <w:pPr>
              <w:ind w:left="70"/>
              <w:rPr>
                <w:sz w:val="22"/>
                <w:szCs w:val="22"/>
              </w:rPr>
            </w:pPr>
            <w:r>
              <w:rPr>
                <w:sz w:val="22"/>
                <w:szCs w:val="22"/>
              </w:rPr>
              <w:t>Week 9-10</w:t>
            </w:r>
          </w:p>
        </w:tc>
      </w:tr>
      <w:tr w:rsidR="000B5A58" w:rsidRPr="00C22F20" w14:paraId="629CBC05" w14:textId="77777777" w:rsidTr="00F378B2">
        <w:tc>
          <w:tcPr>
            <w:tcW w:w="7645" w:type="dxa"/>
          </w:tcPr>
          <w:p w14:paraId="57DC5D01" w14:textId="77777777" w:rsidR="000B5A58" w:rsidRDefault="000B5A58" w:rsidP="00F378B2">
            <w:pPr>
              <w:pStyle w:val="Heading3"/>
              <w:rPr>
                <w:rFonts w:cs="Arial"/>
              </w:rPr>
            </w:pPr>
            <w:bookmarkStart w:id="38" w:name="_Toc219040843"/>
            <w:r>
              <w:rPr>
                <w:rFonts w:cs="Arial"/>
              </w:rPr>
              <w:t>Recurrent Neural Networks</w:t>
            </w:r>
            <w:bookmarkEnd w:id="38"/>
          </w:p>
          <w:p w14:paraId="3BE8CC46" w14:textId="77777777" w:rsidR="000B5A58" w:rsidRPr="00FF7FE1" w:rsidRDefault="000B5A58" w:rsidP="00F378B2">
            <w:pPr>
              <w:pStyle w:val="BulletList"/>
            </w:pPr>
            <w:r>
              <w:t>Sequential data representation</w:t>
            </w:r>
          </w:p>
          <w:p w14:paraId="6CF17C42" w14:textId="77777777" w:rsidR="000B5A58" w:rsidRDefault="000B5A58" w:rsidP="00F378B2">
            <w:pPr>
              <w:pStyle w:val="BulletList"/>
            </w:pPr>
            <w:r>
              <w:t>RNNs</w:t>
            </w:r>
          </w:p>
          <w:p w14:paraId="0738E039" w14:textId="77777777" w:rsidR="000B5A58" w:rsidRPr="00FF7FE1" w:rsidRDefault="000B5A58" w:rsidP="00F378B2">
            <w:pPr>
              <w:pStyle w:val="BulletList"/>
            </w:pPr>
            <w:r>
              <w:t>LSTM and GRU</w:t>
            </w:r>
          </w:p>
        </w:tc>
        <w:tc>
          <w:tcPr>
            <w:tcW w:w="1705" w:type="dxa"/>
          </w:tcPr>
          <w:p w14:paraId="2BFEA215" w14:textId="77777777" w:rsidR="000B5A58" w:rsidRPr="00C22F20" w:rsidRDefault="000B5A58" w:rsidP="00F378B2">
            <w:pPr>
              <w:ind w:left="70"/>
              <w:rPr>
                <w:sz w:val="22"/>
                <w:szCs w:val="22"/>
              </w:rPr>
            </w:pPr>
            <w:r>
              <w:rPr>
                <w:sz w:val="22"/>
                <w:szCs w:val="22"/>
              </w:rPr>
              <w:t>Week 11</w:t>
            </w:r>
          </w:p>
        </w:tc>
      </w:tr>
      <w:tr w:rsidR="000B5A58" w:rsidRPr="00C22F20" w14:paraId="10D99579" w14:textId="77777777" w:rsidTr="00F378B2">
        <w:tc>
          <w:tcPr>
            <w:tcW w:w="7645" w:type="dxa"/>
          </w:tcPr>
          <w:p w14:paraId="31E5F518" w14:textId="77777777" w:rsidR="000B5A58" w:rsidRDefault="000B5A58" w:rsidP="00F378B2">
            <w:pPr>
              <w:pStyle w:val="Heading3"/>
              <w:rPr>
                <w:rFonts w:cs="Arial"/>
              </w:rPr>
            </w:pPr>
            <w:bookmarkStart w:id="39" w:name="_Toc219040844"/>
            <w:r>
              <w:rPr>
                <w:rFonts w:cs="Arial"/>
              </w:rPr>
              <w:t>Transformers</w:t>
            </w:r>
            <w:bookmarkEnd w:id="39"/>
          </w:p>
          <w:p w14:paraId="5DF8550F" w14:textId="77777777" w:rsidR="000B5A58" w:rsidRPr="00FB6567" w:rsidRDefault="000B5A58" w:rsidP="00F378B2">
            <w:pPr>
              <w:pStyle w:val="BulletList"/>
              <w:rPr>
                <w:sz w:val="22"/>
                <w:szCs w:val="22"/>
              </w:rPr>
            </w:pPr>
            <w:r w:rsidRPr="00FB6567">
              <w:rPr>
                <w:sz w:val="22"/>
                <w:szCs w:val="22"/>
              </w:rPr>
              <w:t>Embeddings</w:t>
            </w:r>
          </w:p>
          <w:p w14:paraId="1AE41B42" w14:textId="77777777" w:rsidR="000B5A58" w:rsidRPr="00FB6567" w:rsidRDefault="000B5A58" w:rsidP="00F378B2">
            <w:pPr>
              <w:pStyle w:val="BulletList"/>
              <w:rPr>
                <w:sz w:val="22"/>
                <w:szCs w:val="22"/>
              </w:rPr>
            </w:pPr>
            <w:r w:rsidRPr="00FB6567">
              <w:rPr>
                <w:sz w:val="22"/>
                <w:szCs w:val="22"/>
              </w:rPr>
              <w:t>Attention Mechanisms</w:t>
            </w:r>
          </w:p>
          <w:p w14:paraId="3BF681A7" w14:textId="77777777" w:rsidR="000B5A58" w:rsidRPr="00FB6567" w:rsidRDefault="000B5A58" w:rsidP="00F378B2">
            <w:pPr>
              <w:pStyle w:val="BulletList"/>
              <w:rPr>
                <w:sz w:val="22"/>
                <w:szCs w:val="22"/>
              </w:rPr>
            </w:pPr>
            <w:r w:rsidRPr="00FB6567">
              <w:rPr>
                <w:sz w:val="22"/>
                <w:szCs w:val="22"/>
              </w:rPr>
              <w:t>Transformer architecture</w:t>
            </w:r>
          </w:p>
          <w:p w14:paraId="7AD8B2DD" w14:textId="77777777" w:rsidR="000B5A58" w:rsidRPr="00FB6567" w:rsidRDefault="000B5A58" w:rsidP="00F378B2">
            <w:pPr>
              <w:pStyle w:val="BulletList"/>
              <w:rPr>
                <w:sz w:val="22"/>
                <w:szCs w:val="22"/>
              </w:rPr>
            </w:pPr>
            <w:r w:rsidRPr="00FB6567">
              <w:rPr>
                <w:sz w:val="22"/>
                <w:szCs w:val="22"/>
              </w:rPr>
              <w:t>Positional encoding</w:t>
            </w:r>
          </w:p>
        </w:tc>
        <w:tc>
          <w:tcPr>
            <w:tcW w:w="1705" w:type="dxa"/>
          </w:tcPr>
          <w:p w14:paraId="6652C843" w14:textId="77777777" w:rsidR="000B5A58" w:rsidRPr="00C22F20" w:rsidRDefault="000B5A58" w:rsidP="00F378B2">
            <w:pPr>
              <w:ind w:left="70"/>
              <w:rPr>
                <w:sz w:val="22"/>
                <w:szCs w:val="22"/>
              </w:rPr>
            </w:pPr>
            <w:r>
              <w:rPr>
                <w:sz w:val="22"/>
                <w:szCs w:val="22"/>
              </w:rPr>
              <w:t>Week 12-13</w:t>
            </w:r>
          </w:p>
        </w:tc>
      </w:tr>
      <w:tr w:rsidR="000B5A58" w:rsidRPr="00C22F20" w14:paraId="2882D360" w14:textId="77777777" w:rsidTr="00F378B2">
        <w:tc>
          <w:tcPr>
            <w:tcW w:w="7645" w:type="dxa"/>
          </w:tcPr>
          <w:p w14:paraId="0648025A" w14:textId="77777777" w:rsidR="000B5A58" w:rsidRPr="00C22F20" w:rsidRDefault="000B5A58" w:rsidP="00F378B2">
            <w:pPr>
              <w:pStyle w:val="Heading3"/>
              <w:rPr>
                <w:rFonts w:cs="Arial"/>
              </w:rPr>
            </w:pPr>
            <w:bookmarkStart w:id="40" w:name="_Toc219040845"/>
            <w:r>
              <w:rPr>
                <w:rFonts w:cs="Arial"/>
              </w:rPr>
              <w:t>Generative Neural Networks and Diffusion Models</w:t>
            </w:r>
            <w:bookmarkEnd w:id="40"/>
          </w:p>
          <w:p w14:paraId="138EDD70" w14:textId="77777777" w:rsidR="000B5A58" w:rsidRPr="00FB6567" w:rsidRDefault="000B5A58" w:rsidP="00F378B2">
            <w:pPr>
              <w:pStyle w:val="BulletList"/>
              <w:rPr>
                <w:sz w:val="22"/>
                <w:szCs w:val="22"/>
              </w:rPr>
            </w:pPr>
            <w:r w:rsidRPr="00FB6567">
              <w:rPr>
                <w:sz w:val="22"/>
                <w:szCs w:val="22"/>
              </w:rPr>
              <w:t>GANs:</w:t>
            </w:r>
          </w:p>
          <w:p w14:paraId="6AD1C1A4" w14:textId="77777777" w:rsidR="000B5A58" w:rsidRPr="00FB6567" w:rsidRDefault="000B5A58" w:rsidP="00F378B2">
            <w:pPr>
              <w:pStyle w:val="BulletList"/>
              <w:numPr>
                <w:ilvl w:val="1"/>
                <w:numId w:val="3"/>
              </w:numPr>
              <w:rPr>
                <w:sz w:val="22"/>
                <w:szCs w:val="22"/>
              </w:rPr>
            </w:pPr>
            <w:r w:rsidRPr="00FB6567">
              <w:rPr>
                <w:sz w:val="22"/>
                <w:szCs w:val="22"/>
              </w:rPr>
              <w:t>Generator vs. discriminator</w:t>
            </w:r>
          </w:p>
          <w:p w14:paraId="0BFE9403" w14:textId="77777777" w:rsidR="000B5A58" w:rsidRPr="00FB6567" w:rsidRDefault="000B5A58" w:rsidP="00F378B2">
            <w:pPr>
              <w:pStyle w:val="BulletList"/>
              <w:numPr>
                <w:ilvl w:val="1"/>
                <w:numId w:val="3"/>
              </w:numPr>
              <w:rPr>
                <w:sz w:val="22"/>
                <w:szCs w:val="22"/>
              </w:rPr>
            </w:pPr>
            <w:r w:rsidRPr="00FB6567">
              <w:rPr>
                <w:sz w:val="22"/>
                <w:szCs w:val="22"/>
              </w:rPr>
              <w:t>Training instability</w:t>
            </w:r>
          </w:p>
          <w:p w14:paraId="4080EC10" w14:textId="77777777" w:rsidR="000B5A58" w:rsidRPr="00FB6567" w:rsidRDefault="000B5A58" w:rsidP="00F378B2">
            <w:pPr>
              <w:pStyle w:val="BulletList"/>
              <w:rPr>
                <w:sz w:val="22"/>
                <w:szCs w:val="22"/>
              </w:rPr>
            </w:pPr>
            <w:r w:rsidRPr="00FB6567">
              <w:rPr>
                <w:sz w:val="22"/>
                <w:szCs w:val="22"/>
              </w:rPr>
              <w:t>Diffusion models:</w:t>
            </w:r>
          </w:p>
          <w:p w14:paraId="2CED0BC3" w14:textId="77777777" w:rsidR="000B5A58" w:rsidRPr="00FB6567" w:rsidRDefault="000B5A58" w:rsidP="00F378B2">
            <w:pPr>
              <w:pStyle w:val="BulletList"/>
              <w:rPr>
                <w:sz w:val="22"/>
                <w:szCs w:val="22"/>
              </w:rPr>
            </w:pPr>
            <w:r w:rsidRPr="00FB6567">
              <w:rPr>
                <w:sz w:val="22"/>
                <w:szCs w:val="22"/>
              </w:rPr>
              <w:t>Forward and reverse processes</w:t>
            </w:r>
          </w:p>
          <w:p w14:paraId="1CE90B8A" w14:textId="77777777" w:rsidR="000B5A58" w:rsidRPr="00FB6567" w:rsidRDefault="000B5A58" w:rsidP="00F378B2">
            <w:pPr>
              <w:pStyle w:val="BulletList"/>
              <w:rPr>
                <w:sz w:val="22"/>
                <w:szCs w:val="22"/>
              </w:rPr>
            </w:pPr>
            <w:r w:rsidRPr="00FB6567">
              <w:rPr>
                <w:sz w:val="22"/>
                <w:szCs w:val="22"/>
              </w:rPr>
              <w:t>Score matching intuition</w:t>
            </w:r>
          </w:p>
          <w:p w14:paraId="336C5C7D" w14:textId="77777777" w:rsidR="000B5A58" w:rsidRPr="00C22F20" w:rsidRDefault="000B5A58" w:rsidP="00F378B2">
            <w:pPr>
              <w:pStyle w:val="BulletList"/>
              <w:rPr>
                <w:sz w:val="22"/>
                <w:szCs w:val="22"/>
              </w:rPr>
            </w:pPr>
            <w:r w:rsidRPr="00FB6567">
              <w:rPr>
                <w:sz w:val="22"/>
                <w:szCs w:val="22"/>
              </w:rPr>
              <w:t xml:space="preserve">Stable Diffusion </w:t>
            </w:r>
          </w:p>
        </w:tc>
        <w:tc>
          <w:tcPr>
            <w:tcW w:w="1705" w:type="dxa"/>
          </w:tcPr>
          <w:p w14:paraId="5F24F974" w14:textId="77777777" w:rsidR="000B5A58" w:rsidRPr="00C22F20" w:rsidRDefault="000B5A58" w:rsidP="00F378B2">
            <w:pPr>
              <w:ind w:left="70"/>
              <w:rPr>
                <w:sz w:val="22"/>
                <w:szCs w:val="22"/>
              </w:rPr>
            </w:pPr>
            <w:r w:rsidRPr="00C22F20">
              <w:rPr>
                <w:sz w:val="22"/>
                <w:szCs w:val="22"/>
              </w:rPr>
              <w:t>Week 1</w:t>
            </w:r>
            <w:r>
              <w:rPr>
                <w:sz w:val="22"/>
                <w:szCs w:val="22"/>
              </w:rPr>
              <w:t>3</w:t>
            </w:r>
            <w:proofErr w:type="gramStart"/>
            <w:r w:rsidRPr="00C22F20">
              <w:rPr>
                <w:sz w:val="22"/>
                <w:szCs w:val="22"/>
              </w:rPr>
              <w:t>-..</w:t>
            </w:r>
            <w:proofErr w:type="gramEnd"/>
          </w:p>
        </w:tc>
      </w:tr>
    </w:tbl>
    <w:p w14:paraId="3DF3C37F" w14:textId="77777777" w:rsidR="000B5A58" w:rsidRDefault="000B5A58" w:rsidP="000B5A58">
      <w:pPr>
        <w:rPr>
          <w:sz w:val="22"/>
          <w:szCs w:val="22"/>
        </w:rPr>
      </w:pPr>
    </w:p>
    <w:p w14:paraId="4B9FACC3" w14:textId="77777777" w:rsidR="000B5A58" w:rsidRPr="00C22F20" w:rsidRDefault="000B5A58" w:rsidP="000B5A58">
      <w:pPr>
        <w:rPr>
          <w:sz w:val="22"/>
          <w:szCs w:val="22"/>
        </w:rPr>
      </w:pPr>
      <w:r w:rsidRPr="00C22F20">
        <w:rPr>
          <w:i/>
          <w:iCs/>
          <w:sz w:val="22"/>
          <w:szCs w:val="22"/>
        </w:rPr>
        <w:t>As the instructor for this course, I reserve the right to adjust this schedule in any way that serves the educational needs of the students enrolled in this course.</w:t>
      </w:r>
      <w:r w:rsidRPr="00C22F20">
        <w:rPr>
          <w:sz w:val="22"/>
          <w:szCs w:val="22"/>
        </w:rPr>
        <w:t xml:space="preserve"> </w:t>
      </w:r>
      <w:r w:rsidRPr="00C22F20">
        <w:rPr>
          <w:sz w:val="22"/>
          <w:szCs w:val="22"/>
        </w:rPr>
        <w:br/>
        <w:t>–</w:t>
      </w:r>
      <w:r w:rsidRPr="00C22F20">
        <w:rPr>
          <w:rStyle w:val="normalchar"/>
          <w:sz w:val="22"/>
          <w:szCs w:val="22"/>
        </w:rPr>
        <w:t>Farhad Kamangar</w:t>
      </w:r>
    </w:p>
    <w:p w14:paraId="25D26719" w14:textId="2CEA89C3" w:rsidR="00546C59" w:rsidRPr="00C22F20" w:rsidRDefault="00546C59" w:rsidP="000B5A58">
      <w:pPr>
        <w:pStyle w:val="Heading2"/>
        <w:spacing w:line="276" w:lineRule="auto"/>
      </w:pPr>
    </w:p>
    <w:sectPr w:rsidR="00546C59" w:rsidRPr="00C22F20">
      <w:headerReference w:type="even" r:id="rId48"/>
      <w:headerReference w:type="default" r:id="rId49"/>
      <w:footerReference w:type="even" r:id="rId50"/>
      <w:footerReference w:type="default" r:id="rId51"/>
      <w:headerReference w:type="first" r:id="rId52"/>
      <w:footerReference w:type="first" r:id="rId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8A72C" w14:textId="77777777" w:rsidR="005411ED" w:rsidRDefault="005411ED" w:rsidP="00BE475E">
      <w:r>
        <w:separator/>
      </w:r>
    </w:p>
  </w:endnote>
  <w:endnote w:type="continuationSeparator" w:id="0">
    <w:p w14:paraId="739367C3" w14:textId="77777777" w:rsidR="005411ED" w:rsidRDefault="005411ED" w:rsidP="00BE475E">
      <w:r>
        <w:continuationSeparator/>
      </w:r>
    </w:p>
  </w:endnote>
  <w:endnote w:type="continuationNotice" w:id="1">
    <w:p w14:paraId="2893AC77" w14:textId="77777777" w:rsidR="005411ED" w:rsidRDefault="005411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64517" w14:textId="77777777" w:rsidR="00E357F3" w:rsidRDefault="00E357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B2E26" w14:textId="6E3CE48B" w:rsidR="00E357F3" w:rsidRPr="001540FD" w:rsidRDefault="00E357F3" w:rsidP="001540FD">
    <w:pPr>
      <w:pStyle w:val="Footer"/>
    </w:pPr>
    <w:r>
      <w:t>CSE 4311 &amp; CSE 5368</w:t>
    </w:r>
    <w:r w:rsidRPr="005C18A9">
      <w:t xml:space="preserve"> Syllabus</w:t>
    </w:r>
    <w:r w:rsidRPr="005C18A9">
      <w:tab/>
      <w:t xml:space="preserve">Updated: </w:t>
    </w:r>
    <w:r>
      <w:t>2026_08_11</w:t>
    </w:r>
    <w:r w:rsidRPr="005C18A9">
      <w:tab/>
      <w:t xml:space="preserve">Page </w:t>
    </w:r>
    <w:r w:rsidRPr="005C18A9">
      <w:fldChar w:fldCharType="begin"/>
    </w:r>
    <w:r w:rsidRPr="005C18A9">
      <w:instrText xml:space="preserve"> PAGE  \* Arabic  \* MERGEFORMAT </w:instrText>
    </w:r>
    <w:r w:rsidRPr="005C18A9">
      <w:fldChar w:fldCharType="separate"/>
    </w:r>
    <w:r w:rsidR="00004100">
      <w:rPr>
        <w:noProof/>
      </w:rPr>
      <w:t>2</w:t>
    </w:r>
    <w:r w:rsidRPr="005C18A9">
      <w:fldChar w:fldCharType="end"/>
    </w:r>
    <w:r w:rsidRPr="005C18A9">
      <w:t xml:space="preserve"> of </w:t>
    </w:r>
    <w:fldSimple w:instr=" NUMPAGES  \* Arabic  \* MERGEFORMAT ">
      <w:r w:rsidR="00004100">
        <w:rPr>
          <w:noProof/>
        </w:rPr>
        <w:t>13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6FECB" w14:textId="77777777" w:rsidR="00E357F3" w:rsidRDefault="00E357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92CA9" w14:textId="77777777" w:rsidR="005411ED" w:rsidRDefault="005411ED" w:rsidP="00BE475E">
      <w:r>
        <w:separator/>
      </w:r>
    </w:p>
  </w:footnote>
  <w:footnote w:type="continuationSeparator" w:id="0">
    <w:p w14:paraId="7004BFD9" w14:textId="77777777" w:rsidR="005411ED" w:rsidRDefault="005411ED" w:rsidP="00BE475E">
      <w:r>
        <w:continuationSeparator/>
      </w:r>
    </w:p>
  </w:footnote>
  <w:footnote w:type="continuationNotice" w:id="1">
    <w:p w14:paraId="2EDC5801" w14:textId="77777777" w:rsidR="005411ED" w:rsidRDefault="005411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4BD5C" w14:textId="77777777" w:rsidR="00E357F3" w:rsidRDefault="00E357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54D85" w14:textId="0A512B17" w:rsidR="00E357F3" w:rsidRPr="00FA3399" w:rsidRDefault="00E357F3" w:rsidP="00FA3399">
    <w:pPr>
      <w:pStyle w:val="Header"/>
      <w:jc w:val="center"/>
      <w:rPr>
        <w:b/>
        <w:sz w:val="32"/>
      </w:rPr>
    </w:pPr>
    <w:r>
      <w:rPr>
        <w:b/>
        <w:sz w:val="32"/>
      </w:rPr>
      <w:t xml:space="preserve">Syllabus: CSE 4311 / </w:t>
    </w:r>
    <w:r w:rsidRPr="00FA3399">
      <w:rPr>
        <w:b/>
        <w:sz w:val="32"/>
      </w:rPr>
      <w:t xml:space="preserve">CSE 5368 </w:t>
    </w:r>
    <w:r>
      <w:rPr>
        <w:b/>
        <w:sz w:val="32"/>
      </w:rPr>
      <w:t>Neural Networks</w:t>
    </w:r>
    <w:r w:rsidRPr="00FA3399">
      <w:rPr>
        <w:b/>
        <w:sz w:val="32"/>
      </w:rPr>
      <w:t xml:space="preserve">. </w:t>
    </w:r>
    <w:r>
      <w:rPr>
        <w:b/>
        <w:sz w:val="32"/>
      </w:rPr>
      <w:t>Spring 2026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65810" w14:textId="77777777" w:rsidR="00E357F3" w:rsidRDefault="00E357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D2271"/>
    <w:multiLevelType w:val="multilevel"/>
    <w:tmpl w:val="F1943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D14692"/>
    <w:multiLevelType w:val="multilevel"/>
    <w:tmpl w:val="1722E696"/>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25130DB6"/>
    <w:multiLevelType w:val="hybridMultilevel"/>
    <w:tmpl w:val="6EDEA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9D13C8"/>
    <w:multiLevelType w:val="multilevel"/>
    <w:tmpl w:val="0F520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B546D6"/>
    <w:multiLevelType w:val="multilevel"/>
    <w:tmpl w:val="73CCFD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C32D7E"/>
    <w:multiLevelType w:val="hybridMultilevel"/>
    <w:tmpl w:val="05B6945A"/>
    <w:lvl w:ilvl="0" w:tplc="A5F646CA">
      <w:start w:val="1"/>
      <w:numFmt w:val="bullet"/>
      <w:pStyle w:val="BulletList"/>
      <w:lvlText w:val=""/>
      <w:lvlJc w:val="left"/>
      <w:pPr>
        <w:ind w:left="54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2137C3B"/>
    <w:multiLevelType w:val="hybridMultilevel"/>
    <w:tmpl w:val="701C3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9C76CF"/>
    <w:multiLevelType w:val="multilevel"/>
    <w:tmpl w:val="76342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7B482B"/>
    <w:multiLevelType w:val="multilevel"/>
    <w:tmpl w:val="9E84D20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5520871">
    <w:abstractNumId w:val="2"/>
  </w:num>
  <w:num w:numId="2" w16cid:durableId="690230758">
    <w:abstractNumId w:val="6"/>
  </w:num>
  <w:num w:numId="3" w16cid:durableId="976034265">
    <w:abstractNumId w:val="5"/>
  </w:num>
  <w:num w:numId="4" w16cid:durableId="1949040798">
    <w:abstractNumId w:val="0"/>
  </w:num>
  <w:num w:numId="5" w16cid:durableId="904292761">
    <w:abstractNumId w:val="3"/>
  </w:num>
  <w:num w:numId="6" w16cid:durableId="1562716789">
    <w:abstractNumId w:val="4"/>
  </w:num>
  <w:num w:numId="7" w16cid:durableId="508836884">
    <w:abstractNumId w:val="7"/>
  </w:num>
  <w:num w:numId="8" w16cid:durableId="99572980">
    <w:abstractNumId w:val="1"/>
  </w:num>
  <w:num w:numId="9" w16cid:durableId="1211267468">
    <w:abstractNumId w:val="8"/>
  </w:num>
  <w:num w:numId="10" w16cid:durableId="4275653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66CD"/>
    <w:rsid w:val="00004100"/>
    <w:rsid w:val="000146B3"/>
    <w:rsid w:val="000205F3"/>
    <w:rsid w:val="0002330F"/>
    <w:rsid w:val="00025453"/>
    <w:rsid w:val="0003384F"/>
    <w:rsid w:val="00034BDB"/>
    <w:rsid w:val="000466CD"/>
    <w:rsid w:val="0006135F"/>
    <w:rsid w:val="00070F85"/>
    <w:rsid w:val="00071B04"/>
    <w:rsid w:val="00072593"/>
    <w:rsid w:val="00072C07"/>
    <w:rsid w:val="0007587A"/>
    <w:rsid w:val="00076A98"/>
    <w:rsid w:val="000952C5"/>
    <w:rsid w:val="000A07C3"/>
    <w:rsid w:val="000A184C"/>
    <w:rsid w:val="000B5A58"/>
    <w:rsid w:val="000B6F22"/>
    <w:rsid w:val="000C39B2"/>
    <w:rsid w:val="000F70E6"/>
    <w:rsid w:val="00106348"/>
    <w:rsid w:val="0012155A"/>
    <w:rsid w:val="001333E6"/>
    <w:rsid w:val="00135C51"/>
    <w:rsid w:val="001368DA"/>
    <w:rsid w:val="001401FF"/>
    <w:rsid w:val="00145721"/>
    <w:rsid w:val="001516CA"/>
    <w:rsid w:val="00152230"/>
    <w:rsid w:val="001540FD"/>
    <w:rsid w:val="00156282"/>
    <w:rsid w:val="001577D3"/>
    <w:rsid w:val="00161B97"/>
    <w:rsid w:val="001702C4"/>
    <w:rsid w:val="0017221A"/>
    <w:rsid w:val="00173F38"/>
    <w:rsid w:val="00174606"/>
    <w:rsid w:val="00177C4F"/>
    <w:rsid w:val="00182722"/>
    <w:rsid w:val="0018522E"/>
    <w:rsid w:val="00187CE8"/>
    <w:rsid w:val="001B4A8D"/>
    <w:rsid w:val="001C3B4E"/>
    <w:rsid w:val="001D15F6"/>
    <w:rsid w:val="001D16BD"/>
    <w:rsid w:val="001D44A8"/>
    <w:rsid w:val="001E2A1B"/>
    <w:rsid w:val="001E51C4"/>
    <w:rsid w:val="001F43CD"/>
    <w:rsid w:val="001F5045"/>
    <w:rsid w:val="0020113C"/>
    <w:rsid w:val="00210DAE"/>
    <w:rsid w:val="002114A8"/>
    <w:rsid w:val="00212FA6"/>
    <w:rsid w:val="00220828"/>
    <w:rsid w:val="00234539"/>
    <w:rsid w:val="00241544"/>
    <w:rsid w:val="00252D37"/>
    <w:rsid w:val="00262902"/>
    <w:rsid w:val="0026678E"/>
    <w:rsid w:val="0029047F"/>
    <w:rsid w:val="00294A02"/>
    <w:rsid w:val="002B0E38"/>
    <w:rsid w:val="002C5066"/>
    <w:rsid w:val="002C6204"/>
    <w:rsid w:val="002F21FC"/>
    <w:rsid w:val="003001B6"/>
    <w:rsid w:val="00301228"/>
    <w:rsid w:val="003060F7"/>
    <w:rsid w:val="003131D0"/>
    <w:rsid w:val="0031349C"/>
    <w:rsid w:val="00317CE6"/>
    <w:rsid w:val="00324D68"/>
    <w:rsid w:val="003334A5"/>
    <w:rsid w:val="00340EDC"/>
    <w:rsid w:val="00341C2A"/>
    <w:rsid w:val="0035296C"/>
    <w:rsid w:val="0035645F"/>
    <w:rsid w:val="00360FBB"/>
    <w:rsid w:val="0037386D"/>
    <w:rsid w:val="00374E8A"/>
    <w:rsid w:val="00376E76"/>
    <w:rsid w:val="003A000E"/>
    <w:rsid w:val="003A3977"/>
    <w:rsid w:val="003A6F5F"/>
    <w:rsid w:val="003A71BC"/>
    <w:rsid w:val="003C2A55"/>
    <w:rsid w:val="003D0440"/>
    <w:rsid w:val="003D12F6"/>
    <w:rsid w:val="003E632E"/>
    <w:rsid w:val="003F4E6F"/>
    <w:rsid w:val="004031B9"/>
    <w:rsid w:val="004251B9"/>
    <w:rsid w:val="004376F6"/>
    <w:rsid w:val="00443CD8"/>
    <w:rsid w:val="0046519A"/>
    <w:rsid w:val="00466BC8"/>
    <w:rsid w:val="00474E8D"/>
    <w:rsid w:val="00475F78"/>
    <w:rsid w:val="00482784"/>
    <w:rsid w:val="00482EFA"/>
    <w:rsid w:val="00487F3F"/>
    <w:rsid w:val="00496DB0"/>
    <w:rsid w:val="004A29E0"/>
    <w:rsid w:val="004A6C86"/>
    <w:rsid w:val="004A7C9D"/>
    <w:rsid w:val="004B06D4"/>
    <w:rsid w:val="004D13DE"/>
    <w:rsid w:val="004D447B"/>
    <w:rsid w:val="004D4EB9"/>
    <w:rsid w:val="004D7506"/>
    <w:rsid w:val="004D7B99"/>
    <w:rsid w:val="004E0493"/>
    <w:rsid w:val="004E1F2F"/>
    <w:rsid w:val="004E3AEA"/>
    <w:rsid w:val="004E5658"/>
    <w:rsid w:val="004E700F"/>
    <w:rsid w:val="004F5F45"/>
    <w:rsid w:val="004F5FFD"/>
    <w:rsid w:val="00507263"/>
    <w:rsid w:val="00512A45"/>
    <w:rsid w:val="00513D1F"/>
    <w:rsid w:val="005163D0"/>
    <w:rsid w:val="00524E01"/>
    <w:rsid w:val="00533508"/>
    <w:rsid w:val="005411ED"/>
    <w:rsid w:val="005427AA"/>
    <w:rsid w:val="005448C1"/>
    <w:rsid w:val="00546C59"/>
    <w:rsid w:val="00546D81"/>
    <w:rsid w:val="00546F47"/>
    <w:rsid w:val="00553984"/>
    <w:rsid w:val="005635D4"/>
    <w:rsid w:val="0057197D"/>
    <w:rsid w:val="00586E88"/>
    <w:rsid w:val="0059566A"/>
    <w:rsid w:val="005B2988"/>
    <w:rsid w:val="005B72D6"/>
    <w:rsid w:val="005E78A6"/>
    <w:rsid w:val="005F46DB"/>
    <w:rsid w:val="00603198"/>
    <w:rsid w:val="00617736"/>
    <w:rsid w:val="006253CD"/>
    <w:rsid w:val="006313BF"/>
    <w:rsid w:val="00633315"/>
    <w:rsid w:val="00633C97"/>
    <w:rsid w:val="00642520"/>
    <w:rsid w:val="00645EF0"/>
    <w:rsid w:val="0065114E"/>
    <w:rsid w:val="00652429"/>
    <w:rsid w:val="00653EB6"/>
    <w:rsid w:val="006717FE"/>
    <w:rsid w:val="00676989"/>
    <w:rsid w:val="00680B59"/>
    <w:rsid w:val="006875AC"/>
    <w:rsid w:val="00690789"/>
    <w:rsid w:val="006912DD"/>
    <w:rsid w:val="006949A8"/>
    <w:rsid w:val="006B1E57"/>
    <w:rsid w:val="006B24B0"/>
    <w:rsid w:val="006B5125"/>
    <w:rsid w:val="006C3B5D"/>
    <w:rsid w:val="006E6F7D"/>
    <w:rsid w:val="00703955"/>
    <w:rsid w:val="00713BB4"/>
    <w:rsid w:val="0071417F"/>
    <w:rsid w:val="00716B40"/>
    <w:rsid w:val="00721C64"/>
    <w:rsid w:val="00733F80"/>
    <w:rsid w:val="0075440F"/>
    <w:rsid w:val="007612A8"/>
    <w:rsid w:val="00763931"/>
    <w:rsid w:val="00764700"/>
    <w:rsid w:val="00764AC9"/>
    <w:rsid w:val="00770E99"/>
    <w:rsid w:val="0078081A"/>
    <w:rsid w:val="00781BED"/>
    <w:rsid w:val="00791C49"/>
    <w:rsid w:val="007A00FC"/>
    <w:rsid w:val="007B276E"/>
    <w:rsid w:val="007E1FAC"/>
    <w:rsid w:val="007E7DE5"/>
    <w:rsid w:val="007F25B7"/>
    <w:rsid w:val="00805828"/>
    <w:rsid w:val="0081528D"/>
    <w:rsid w:val="00816BA0"/>
    <w:rsid w:val="008276E3"/>
    <w:rsid w:val="008421F4"/>
    <w:rsid w:val="0084417B"/>
    <w:rsid w:val="0084468A"/>
    <w:rsid w:val="0085651D"/>
    <w:rsid w:val="008573D7"/>
    <w:rsid w:val="008759CD"/>
    <w:rsid w:val="00881F62"/>
    <w:rsid w:val="008822FC"/>
    <w:rsid w:val="00891D5C"/>
    <w:rsid w:val="00893B10"/>
    <w:rsid w:val="00895EAD"/>
    <w:rsid w:val="008A6309"/>
    <w:rsid w:val="008B4DE4"/>
    <w:rsid w:val="008B6B57"/>
    <w:rsid w:val="008C50CD"/>
    <w:rsid w:val="008D5780"/>
    <w:rsid w:val="008E0721"/>
    <w:rsid w:val="008E1226"/>
    <w:rsid w:val="008E6462"/>
    <w:rsid w:val="008F1A11"/>
    <w:rsid w:val="008F7DA8"/>
    <w:rsid w:val="009003C8"/>
    <w:rsid w:val="00902219"/>
    <w:rsid w:val="009030C3"/>
    <w:rsid w:val="0092284B"/>
    <w:rsid w:val="009228D2"/>
    <w:rsid w:val="00930C17"/>
    <w:rsid w:val="0093695A"/>
    <w:rsid w:val="00936F55"/>
    <w:rsid w:val="00941AB9"/>
    <w:rsid w:val="00943B29"/>
    <w:rsid w:val="0095125D"/>
    <w:rsid w:val="00954D7F"/>
    <w:rsid w:val="00986ABD"/>
    <w:rsid w:val="00993241"/>
    <w:rsid w:val="009A1CFC"/>
    <w:rsid w:val="009A3F4A"/>
    <w:rsid w:val="009B258E"/>
    <w:rsid w:val="009C2890"/>
    <w:rsid w:val="009C400D"/>
    <w:rsid w:val="009C4016"/>
    <w:rsid w:val="009C62D9"/>
    <w:rsid w:val="009D4A9B"/>
    <w:rsid w:val="009D77B3"/>
    <w:rsid w:val="009E5686"/>
    <w:rsid w:val="009E601E"/>
    <w:rsid w:val="009F1AC6"/>
    <w:rsid w:val="009F74E5"/>
    <w:rsid w:val="00A01769"/>
    <w:rsid w:val="00A05739"/>
    <w:rsid w:val="00A11AB1"/>
    <w:rsid w:val="00A14880"/>
    <w:rsid w:val="00A478BB"/>
    <w:rsid w:val="00A567F8"/>
    <w:rsid w:val="00A91687"/>
    <w:rsid w:val="00AB5EB1"/>
    <w:rsid w:val="00AC35BF"/>
    <w:rsid w:val="00AE0C75"/>
    <w:rsid w:val="00B016C7"/>
    <w:rsid w:val="00B049DE"/>
    <w:rsid w:val="00B22371"/>
    <w:rsid w:val="00B22AD1"/>
    <w:rsid w:val="00B26E58"/>
    <w:rsid w:val="00B26E7C"/>
    <w:rsid w:val="00B279C6"/>
    <w:rsid w:val="00B30661"/>
    <w:rsid w:val="00B34913"/>
    <w:rsid w:val="00B43560"/>
    <w:rsid w:val="00B46F08"/>
    <w:rsid w:val="00B51A6E"/>
    <w:rsid w:val="00B51AC9"/>
    <w:rsid w:val="00B56CC2"/>
    <w:rsid w:val="00B60B57"/>
    <w:rsid w:val="00B67D42"/>
    <w:rsid w:val="00B70E20"/>
    <w:rsid w:val="00B728A0"/>
    <w:rsid w:val="00B93D4F"/>
    <w:rsid w:val="00B95F5D"/>
    <w:rsid w:val="00BA0018"/>
    <w:rsid w:val="00BA599C"/>
    <w:rsid w:val="00BB288A"/>
    <w:rsid w:val="00BC53BF"/>
    <w:rsid w:val="00BC719D"/>
    <w:rsid w:val="00BD0A99"/>
    <w:rsid w:val="00BE2B66"/>
    <w:rsid w:val="00BE475E"/>
    <w:rsid w:val="00BE4D77"/>
    <w:rsid w:val="00BF3211"/>
    <w:rsid w:val="00BF482D"/>
    <w:rsid w:val="00C0073B"/>
    <w:rsid w:val="00C034EF"/>
    <w:rsid w:val="00C22F20"/>
    <w:rsid w:val="00C22F78"/>
    <w:rsid w:val="00C26A65"/>
    <w:rsid w:val="00C34FD0"/>
    <w:rsid w:val="00C40EE7"/>
    <w:rsid w:val="00C418A0"/>
    <w:rsid w:val="00C52FB2"/>
    <w:rsid w:val="00C60829"/>
    <w:rsid w:val="00C72B55"/>
    <w:rsid w:val="00C76A46"/>
    <w:rsid w:val="00C97D02"/>
    <w:rsid w:val="00CB2834"/>
    <w:rsid w:val="00CC7107"/>
    <w:rsid w:val="00CD671B"/>
    <w:rsid w:val="00CF7A7A"/>
    <w:rsid w:val="00D068F3"/>
    <w:rsid w:val="00D2090F"/>
    <w:rsid w:val="00D4497F"/>
    <w:rsid w:val="00D44A17"/>
    <w:rsid w:val="00D53DF6"/>
    <w:rsid w:val="00D55636"/>
    <w:rsid w:val="00D55D3A"/>
    <w:rsid w:val="00D61630"/>
    <w:rsid w:val="00D63F32"/>
    <w:rsid w:val="00D640AB"/>
    <w:rsid w:val="00D670C0"/>
    <w:rsid w:val="00D845A7"/>
    <w:rsid w:val="00D92F80"/>
    <w:rsid w:val="00DA7110"/>
    <w:rsid w:val="00DA7465"/>
    <w:rsid w:val="00DB7514"/>
    <w:rsid w:val="00DE0D1E"/>
    <w:rsid w:val="00DE1685"/>
    <w:rsid w:val="00DF223B"/>
    <w:rsid w:val="00DF72BE"/>
    <w:rsid w:val="00E20324"/>
    <w:rsid w:val="00E23CA9"/>
    <w:rsid w:val="00E25C5F"/>
    <w:rsid w:val="00E357F3"/>
    <w:rsid w:val="00E444FA"/>
    <w:rsid w:val="00E475E6"/>
    <w:rsid w:val="00E479A8"/>
    <w:rsid w:val="00E54731"/>
    <w:rsid w:val="00E674A1"/>
    <w:rsid w:val="00E7372E"/>
    <w:rsid w:val="00E75816"/>
    <w:rsid w:val="00E762A8"/>
    <w:rsid w:val="00E842AA"/>
    <w:rsid w:val="00E91466"/>
    <w:rsid w:val="00EA5827"/>
    <w:rsid w:val="00EB0094"/>
    <w:rsid w:val="00EB35CE"/>
    <w:rsid w:val="00EB6A82"/>
    <w:rsid w:val="00ED7206"/>
    <w:rsid w:val="00EE3680"/>
    <w:rsid w:val="00EF7CC7"/>
    <w:rsid w:val="00F12E2C"/>
    <w:rsid w:val="00F2731B"/>
    <w:rsid w:val="00F56D70"/>
    <w:rsid w:val="00F6786C"/>
    <w:rsid w:val="00F968FD"/>
    <w:rsid w:val="00FA3399"/>
    <w:rsid w:val="00FA4701"/>
    <w:rsid w:val="00FA5A46"/>
    <w:rsid w:val="00FA6E9C"/>
    <w:rsid w:val="00FB138D"/>
    <w:rsid w:val="00FB3760"/>
    <w:rsid w:val="00FB6567"/>
    <w:rsid w:val="00FC50BE"/>
    <w:rsid w:val="00FC5B41"/>
    <w:rsid w:val="00FC7578"/>
    <w:rsid w:val="00FE6AD2"/>
    <w:rsid w:val="00FE787F"/>
    <w:rsid w:val="00FF3076"/>
    <w:rsid w:val="00FF5340"/>
    <w:rsid w:val="00FF6107"/>
    <w:rsid w:val="00FF6A8B"/>
    <w:rsid w:val="00FF7FE1"/>
    <w:rsid w:val="0A108B5C"/>
    <w:rsid w:val="6E114414"/>
    <w:rsid w:val="72699BF4"/>
    <w:rsid w:val="773D6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701AA1"/>
  <w15:chartTrackingRefBased/>
  <w15:docId w15:val="{12A2D1A7-2A3D-4DB6-A726-6DE0A1B54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5F78"/>
    <w:rPr>
      <w:rFonts w:ascii="Arial" w:hAnsi="Arial" w:cs="Arial"/>
      <w:sz w:val="20"/>
      <w:szCs w:val="20"/>
    </w:rPr>
  </w:style>
  <w:style w:type="paragraph" w:styleId="Heading1">
    <w:name w:val="heading 1"/>
    <w:basedOn w:val="Normal"/>
    <w:next w:val="Normal"/>
    <w:link w:val="Heading1Char"/>
    <w:uiPriority w:val="9"/>
    <w:qFormat/>
    <w:rsid w:val="00C0073B"/>
    <w:pPr>
      <w:keepNext/>
      <w:keepLines/>
      <w:spacing w:after="0"/>
      <w:outlineLvl w:val="0"/>
    </w:pPr>
    <w:rPr>
      <w:rFonts w:eastAsiaTheme="majorEastAsia"/>
      <w:sz w:val="48"/>
      <w:szCs w:val="48"/>
    </w:rPr>
  </w:style>
  <w:style w:type="paragraph" w:styleId="Heading2">
    <w:name w:val="heading 2"/>
    <w:basedOn w:val="Normal"/>
    <w:next w:val="Normal"/>
    <w:link w:val="Heading2Char"/>
    <w:uiPriority w:val="9"/>
    <w:unhideWhenUsed/>
    <w:qFormat/>
    <w:rsid w:val="00FC5B41"/>
    <w:pPr>
      <w:keepNext/>
      <w:keepLines/>
      <w:pBdr>
        <w:top w:val="single" w:sz="24" w:space="1" w:color="0064B1"/>
        <w:left w:val="single" w:sz="24" w:space="4" w:color="0064B1"/>
        <w:bottom w:val="single" w:sz="24" w:space="1" w:color="0064B1"/>
        <w:right w:val="single" w:sz="24" w:space="4" w:color="0064B1"/>
        <w:between w:val="single" w:sz="24" w:space="1" w:color="0064B1"/>
        <w:bar w:val="single" w:sz="24" w:color="0064B1"/>
      </w:pBdr>
      <w:shd w:val="clear" w:color="auto" w:fill="0064B1"/>
      <w:spacing w:before="160" w:after="80"/>
      <w:outlineLvl w:val="1"/>
    </w:pPr>
    <w:rPr>
      <w:rFonts w:eastAsiaTheme="majorEastAsia"/>
      <w:b/>
      <w:bCs/>
      <w:color w:val="FFFFFF" w:themeColor="background1"/>
      <w:sz w:val="22"/>
      <w:szCs w:val="22"/>
    </w:rPr>
  </w:style>
  <w:style w:type="paragraph" w:styleId="Heading3">
    <w:name w:val="heading 3"/>
    <w:basedOn w:val="Normal"/>
    <w:next w:val="Normal"/>
    <w:link w:val="Heading3Char"/>
    <w:uiPriority w:val="9"/>
    <w:unhideWhenUsed/>
    <w:qFormat/>
    <w:rsid w:val="00EB6A82"/>
    <w:pPr>
      <w:keepNext/>
      <w:keepLines/>
      <w:pBdr>
        <w:top w:val="single" w:sz="24" w:space="1" w:color="BCE1FF"/>
        <w:left w:val="single" w:sz="24" w:space="4" w:color="BCE1FF"/>
        <w:bottom w:val="single" w:sz="24" w:space="1" w:color="BCE1FF"/>
        <w:right w:val="single" w:sz="24" w:space="4" w:color="BCE1FF"/>
        <w:between w:val="single" w:sz="24" w:space="1" w:color="BCE1FF"/>
        <w:bar w:val="single" w:sz="24" w:color="BCE1FF"/>
      </w:pBdr>
      <w:shd w:val="clear" w:color="auto" w:fill="BCE1FF"/>
      <w:spacing w:before="160" w:after="80"/>
      <w:outlineLvl w:val="2"/>
    </w:pPr>
    <w:rPr>
      <w:rFonts w:eastAsiaTheme="majorEastAsia" w:cstheme="majorBidi"/>
      <w:b/>
      <w:bCs/>
      <w:sz w:val="22"/>
      <w:szCs w:val="22"/>
    </w:rPr>
  </w:style>
  <w:style w:type="paragraph" w:styleId="Heading4">
    <w:name w:val="heading 4"/>
    <w:basedOn w:val="Normal"/>
    <w:next w:val="Normal"/>
    <w:link w:val="Heading4Char"/>
    <w:uiPriority w:val="9"/>
    <w:unhideWhenUsed/>
    <w:qFormat/>
    <w:rsid w:val="00BB288A"/>
    <w:pPr>
      <w:pBdr>
        <w:top w:val="single" w:sz="6" w:space="1" w:color="0064B1"/>
      </w:pBdr>
      <w:outlineLvl w:val="3"/>
    </w:pPr>
    <w:rPr>
      <w:b/>
      <w:bCs/>
    </w:rPr>
  </w:style>
  <w:style w:type="paragraph" w:styleId="Heading5">
    <w:name w:val="heading 5"/>
    <w:basedOn w:val="Normal"/>
    <w:next w:val="Normal"/>
    <w:link w:val="Heading5Char"/>
    <w:uiPriority w:val="9"/>
    <w:semiHidden/>
    <w:unhideWhenUsed/>
    <w:qFormat/>
    <w:rsid w:val="000466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466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66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66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66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erts">
    <w:name w:val="Alerts"/>
    <w:basedOn w:val="Normal"/>
    <w:qFormat/>
    <w:rsid w:val="0012155A"/>
    <w:pPr>
      <w:spacing w:after="240" w:line="240" w:lineRule="auto"/>
    </w:pPr>
    <w:rPr>
      <w:rFonts w:eastAsia="SimSun" w:cs="Times New Roman"/>
      <w:i/>
      <w:iCs/>
      <w:color w:val="672146"/>
      <w:kern w:val="0"/>
      <w:lang w:eastAsia="zh-CN"/>
      <w14:ligatures w14:val="none"/>
    </w:rPr>
  </w:style>
  <w:style w:type="paragraph" w:customStyle="1" w:styleId="FormField">
    <w:name w:val="FormField"/>
    <w:basedOn w:val="Normal"/>
    <w:qFormat/>
    <w:rsid w:val="0012155A"/>
    <w:pPr>
      <w:spacing w:after="240" w:line="240" w:lineRule="auto"/>
    </w:pPr>
    <w:rPr>
      <w:rFonts w:eastAsia="SimSun" w:cs="Times New Roman"/>
      <w:b/>
      <w:bCs/>
      <w:color w:val="007398"/>
      <w:kern w:val="0"/>
      <w:lang w:eastAsia="zh-CN"/>
      <w14:ligatures w14:val="none"/>
    </w:rPr>
  </w:style>
  <w:style w:type="character" w:customStyle="1" w:styleId="Heading1Char">
    <w:name w:val="Heading 1 Char"/>
    <w:basedOn w:val="DefaultParagraphFont"/>
    <w:link w:val="Heading1"/>
    <w:uiPriority w:val="9"/>
    <w:rsid w:val="00C0073B"/>
    <w:rPr>
      <w:rFonts w:ascii="Arial" w:eastAsiaTheme="majorEastAsia" w:hAnsi="Arial" w:cs="Arial"/>
      <w:sz w:val="48"/>
      <w:szCs w:val="48"/>
    </w:rPr>
  </w:style>
  <w:style w:type="character" w:customStyle="1" w:styleId="Heading2Char">
    <w:name w:val="Heading 2 Char"/>
    <w:basedOn w:val="DefaultParagraphFont"/>
    <w:link w:val="Heading2"/>
    <w:uiPriority w:val="9"/>
    <w:rsid w:val="00FC5B41"/>
    <w:rPr>
      <w:rFonts w:ascii="Arial" w:eastAsiaTheme="majorEastAsia" w:hAnsi="Arial" w:cs="Arial"/>
      <w:b/>
      <w:bCs/>
      <w:color w:val="FFFFFF" w:themeColor="background1"/>
      <w:shd w:val="clear" w:color="auto" w:fill="0064B1"/>
    </w:rPr>
  </w:style>
  <w:style w:type="character" w:customStyle="1" w:styleId="Heading3Char">
    <w:name w:val="Heading 3 Char"/>
    <w:basedOn w:val="DefaultParagraphFont"/>
    <w:link w:val="Heading3"/>
    <w:uiPriority w:val="9"/>
    <w:rsid w:val="00EB6A82"/>
    <w:rPr>
      <w:rFonts w:ascii="Arial" w:eastAsiaTheme="majorEastAsia" w:hAnsi="Arial" w:cstheme="majorBidi"/>
      <w:b/>
      <w:bCs/>
      <w:shd w:val="clear" w:color="auto" w:fill="BCE1FF"/>
    </w:rPr>
  </w:style>
  <w:style w:type="character" w:customStyle="1" w:styleId="Heading4Char">
    <w:name w:val="Heading 4 Char"/>
    <w:basedOn w:val="DefaultParagraphFont"/>
    <w:link w:val="Heading4"/>
    <w:uiPriority w:val="9"/>
    <w:rsid w:val="00BB288A"/>
    <w:rPr>
      <w:rFonts w:ascii="Arial" w:hAnsi="Arial" w:cs="Arial"/>
      <w:b/>
      <w:bCs/>
      <w:sz w:val="20"/>
      <w:szCs w:val="20"/>
    </w:rPr>
  </w:style>
  <w:style w:type="character" w:customStyle="1" w:styleId="Heading5Char">
    <w:name w:val="Heading 5 Char"/>
    <w:basedOn w:val="DefaultParagraphFont"/>
    <w:link w:val="Heading5"/>
    <w:uiPriority w:val="9"/>
    <w:semiHidden/>
    <w:rsid w:val="000466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466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66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66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66CD"/>
    <w:rPr>
      <w:rFonts w:eastAsiaTheme="majorEastAsia" w:cstheme="majorBidi"/>
      <w:color w:val="272727" w:themeColor="text1" w:themeTint="D8"/>
    </w:rPr>
  </w:style>
  <w:style w:type="paragraph" w:styleId="Title">
    <w:name w:val="Title"/>
    <w:basedOn w:val="Normal"/>
    <w:next w:val="Normal"/>
    <w:link w:val="TitleChar"/>
    <w:uiPriority w:val="10"/>
    <w:qFormat/>
    <w:rsid w:val="000466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66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66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66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66CD"/>
    <w:pPr>
      <w:spacing w:before="160"/>
      <w:jc w:val="center"/>
    </w:pPr>
    <w:rPr>
      <w:i/>
      <w:iCs/>
      <w:color w:val="404040" w:themeColor="text1" w:themeTint="BF"/>
    </w:rPr>
  </w:style>
  <w:style w:type="character" w:customStyle="1" w:styleId="QuoteChar">
    <w:name w:val="Quote Char"/>
    <w:basedOn w:val="DefaultParagraphFont"/>
    <w:link w:val="Quote"/>
    <w:uiPriority w:val="29"/>
    <w:rsid w:val="000466CD"/>
    <w:rPr>
      <w:i/>
      <w:iCs/>
      <w:color w:val="404040" w:themeColor="text1" w:themeTint="BF"/>
    </w:rPr>
  </w:style>
  <w:style w:type="paragraph" w:styleId="ListParagraph">
    <w:name w:val="List Paragraph"/>
    <w:basedOn w:val="Normal"/>
    <w:link w:val="ListParagraphChar"/>
    <w:uiPriority w:val="34"/>
    <w:qFormat/>
    <w:rsid w:val="000466CD"/>
    <w:pPr>
      <w:ind w:left="720"/>
      <w:contextualSpacing/>
    </w:pPr>
  </w:style>
  <w:style w:type="character" w:styleId="IntenseEmphasis">
    <w:name w:val="Intense Emphasis"/>
    <w:basedOn w:val="DefaultParagraphFont"/>
    <w:uiPriority w:val="21"/>
    <w:qFormat/>
    <w:rsid w:val="000466CD"/>
    <w:rPr>
      <w:i/>
      <w:iCs/>
      <w:color w:val="0F4761" w:themeColor="accent1" w:themeShade="BF"/>
    </w:rPr>
  </w:style>
  <w:style w:type="paragraph" w:styleId="IntenseQuote">
    <w:name w:val="Intense Quote"/>
    <w:basedOn w:val="Normal"/>
    <w:next w:val="Normal"/>
    <w:link w:val="IntenseQuoteChar"/>
    <w:uiPriority w:val="30"/>
    <w:qFormat/>
    <w:rsid w:val="000466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466CD"/>
    <w:rPr>
      <w:i/>
      <w:iCs/>
      <w:color w:val="0F4761" w:themeColor="accent1" w:themeShade="BF"/>
    </w:rPr>
  </w:style>
  <w:style w:type="character" w:styleId="IntenseReference">
    <w:name w:val="Intense Reference"/>
    <w:basedOn w:val="DefaultParagraphFont"/>
    <w:uiPriority w:val="32"/>
    <w:qFormat/>
    <w:rsid w:val="000466CD"/>
    <w:rPr>
      <w:b/>
      <w:bCs/>
      <w:smallCaps/>
      <w:color w:val="0F4761" w:themeColor="accent1" w:themeShade="BF"/>
      <w:spacing w:val="5"/>
    </w:rPr>
  </w:style>
  <w:style w:type="paragraph" w:styleId="Header">
    <w:name w:val="header"/>
    <w:basedOn w:val="Normal"/>
    <w:link w:val="HeaderChar"/>
    <w:uiPriority w:val="99"/>
    <w:unhideWhenUsed/>
    <w:rsid w:val="001E2A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A1B"/>
  </w:style>
  <w:style w:type="paragraph" w:styleId="Footer">
    <w:name w:val="footer"/>
    <w:basedOn w:val="Normal"/>
    <w:link w:val="FooterChar"/>
    <w:uiPriority w:val="99"/>
    <w:unhideWhenUsed/>
    <w:rsid w:val="001E2A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2A1B"/>
  </w:style>
  <w:style w:type="character" w:styleId="Hyperlink">
    <w:name w:val="Hyperlink"/>
    <w:basedOn w:val="DefaultParagraphFont"/>
    <w:uiPriority w:val="99"/>
    <w:unhideWhenUsed/>
    <w:rsid w:val="004A7C9D"/>
    <w:rPr>
      <w:color w:val="0064B1" w:themeColor="hyperlink"/>
      <w:u w:val="single"/>
    </w:rPr>
  </w:style>
  <w:style w:type="character" w:customStyle="1" w:styleId="UnresolvedMention1">
    <w:name w:val="Unresolved Mention1"/>
    <w:basedOn w:val="DefaultParagraphFont"/>
    <w:uiPriority w:val="99"/>
    <w:semiHidden/>
    <w:unhideWhenUsed/>
    <w:rsid w:val="004A7C9D"/>
    <w:rPr>
      <w:color w:val="605E5C"/>
      <w:shd w:val="clear" w:color="auto" w:fill="E1DFDD"/>
    </w:rPr>
  </w:style>
  <w:style w:type="table" w:styleId="TableGrid">
    <w:name w:val="Table Grid"/>
    <w:basedOn w:val="TableNormal"/>
    <w:uiPriority w:val="39"/>
    <w:rsid w:val="00340E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46C59"/>
    <w:pPr>
      <w:spacing w:before="100" w:after="0" w:line="276" w:lineRule="auto"/>
    </w:pPr>
    <w:rPr>
      <w:rFonts w:eastAsiaTheme="minorEastAsia"/>
      <w:kern w:val="0"/>
      <w:sz w:val="20"/>
      <w:szCs w:val="20"/>
      <w:lang w:eastAsia="ja-JP"/>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erm">
    <w:name w:val="Term"/>
    <w:basedOn w:val="DefaultParagraphFont"/>
    <w:uiPriority w:val="1"/>
    <w:rsid w:val="008F1A11"/>
    <w:rPr>
      <w:rFonts w:ascii="Arial" w:hAnsi="Arial"/>
      <w:sz w:val="28"/>
    </w:rPr>
  </w:style>
  <w:style w:type="character" w:styleId="PlaceholderText">
    <w:name w:val="Placeholder Text"/>
    <w:basedOn w:val="DefaultParagraphFont"/>
    <w:uiPriority w:val="99"/>
    <w:semiHidden/>
    <w:rsid w:val="00482EFA"/>
    <w:rPr>
      <w:color w:val="666666"/>
    </w:rPr>
  </w:style>
  <w:style w:type="character" w:styleId="Strong">
    <w:name w:val="Strong"/>
    <w:basedOn w:val="DefaultParagraphFont"/>
    <w:uiPriority w:val="22"/>
    <w:qFormat/>
    <w:rsid w:val="00FC50BE"/>
    <w:rPr>
      <w:b/>
      <w:bCs/>
    </w:rPr>
  </w:style>
  <w:style w:type="character" w:customStyle="1" w:styleId="ListParagraphChar">
    <w:name w:val="List Paragraph Char"/>
    <w:link w:val="ListParagraph"/>
    <w:uiPriority w:val="34"/>
    <w:locked/>
    <w:rsid w:val="00262902"/>
    <w:rPr>
      <w:rFonts w:ascii="Arial" w:hAnsi="Arial" w:cs="Arial"/>
      <w:sz w:val="20"/>
      <w:szCs w:val="20"/>
    </w:rPr>
  </w:style>
  <w:style w:type="character" w:customStyle="1" w:styleId="normalchar">
    <w:name w:val="normal__char"/>
    <w:basedOn w:val="DefaultParagraphFont"/>
    <w:rsid w:val="000C39B2"/>
  </w:style>
  <w:style w:type="paragraph" w:customStyle="1" w:styleId="BulletList">
    <w:name w:val="Bullet List"/>
    <w:basedOn w:val="ListParagraph"/>
    <w:link w:val="BulletListChar"/>
    <w:qFormat/>
    <w:rsid w:val="00764AC9"/>
    <w:pPr>
      <w:numPr>
        <w:numId w:val="3"/>
      </w:numPr>
      <w:autoSpaceDE w:val="0"/>
      <w:autoSpaceDN w:val="0"/>
      <w:adjustRightInd w:val="0"/>
      <w:spacing w:before="120" w:after="120" w:line="240" w:lineRule="auto"/>
      <w:jc w:val="both"/>
    </w:pPr>
    <w:rPr>
      <w:rFonts w:eastAsia="SimSun"/>
      <w:color w:val="000000"/>
      <w:kern w:val="0"/>
      <w:sz w:val="24"/>
      <w:szCs w:val="24"/>
      <w:lang w:eastAsia="zh-CN"/>
      <w14:ligatures w14:val="none"/>
    </w:rPr>
  </w:style>
  <w:style w:type="character" w:customStyle="1" w:styleId="BulletListChar">
    <w:name w:val="Bullet List Char"/>
    <w:basedOn w:val="DefaultParagraphFont"/>
    <w:link w:val="BulletList"/>
    <w:rsid w:val="00764AC9"/>
    <w:rPr>
      <w:rFonts w:ascii="Arial" w:eastAsia="SimSun" w:hAnsi="Arial" w:cs="Arial"/>
      <w:color w:val="000000"/>
      <w:kern w:val="0"/>
      <w:sz w:val="24"/>
      <w:szCs w:val="24"/>
      <w:lang w:eastAsia="zh-CN"/>
      <w14:ligatures w14:val="none"/>
    </w:rPr>
  </w:style>
  <w:style w:type="paragraph" w:styleId="NormalWeb">
    <w:name w:val="Normal (Web)"/>
    <w:basedOn w:val="Normal"/>
    <w:uiPriority w:val="99"/>
    <w:unhideWhenUsed/>
    <w:rsid w:val="001B4A8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Emphasis">
    <w:name w:val="Emphasis"/>
    <w:basedOn w:val="DefaultParagraphFont"/>
    <w:uiPriority w:val="20"/>
    <w:qFormat/>
    <w:rsid w:val="001B4A8D"/>
    <w:rPr>
      <w:i/>
      <w:iCs/>
    </w:rPr>
  </w:style>
  <w:style w:type="character" w:styleId="FollowedHyperlink">
    <w:name w:val="FollowedHyperlink"/>
    <w:basedOn w:val="DefaultParagraphFont"/>
    <w:uiPriority w:val="99"/>
    <w:semiHidden/>
    <w:unhideWhenUsed/>
    <w:rsid w:val="00DE1685"/>
    <w:rPr>
      <w:color w:val="96607D" w:themeColor="followedHyperlink"/>
      <w:u w:val="single"/>
    </w:rPr>
  </w:style>
  <w:style w:type="paragraph" w:styleId="Caption">
    <w:name w:val="caption"/>
    <w:basedOn w:val="Normal"/>
    <w:next w:val="Normal"/>
    <w:uiPriority w:val="35"/>
    <w:unhideWhenUsed/>
    <w:qFormat/>
    <w:rsid w:val="00B70E20"/>
    <w:pPr>
      <w:spacing w:after="200" w:line="240" w:lineRule="auto"/>
    </w:pPr>
    <w:rPr>
      <w:i/>
      <w:iCs/>
      <w:color w:val="0E2841" w:themeColor="text2"/>
      <w:sz w:val="18"/>
      <w:szCs w:val="18"/>
    </w:rPr>
  </w:style>
  <w:style w:type="character" w:styleId="HTMLCode">
    <w:name w:val="HTML Code"/>
    <w:basedOn w:val="DefaultParagraphFont"/>
    <w:uiPriority w:val="99"/>
    <w:semiHidden/>
    <w:unhideWhenUsed/>
    <w:rsid w:val="00E444FA"/>
    <w:rPr>
      <w:rFonts w:ascii="Courier New" w:eastAsia="Times New Roman" w:hAnsi="Courier New" w:cs="Courier New"/>
      <w:sz w:val="20"/>
      <w:szCs w:val="20"/>
    </w:rPr>
  </w:style>
  <w:style w:type="paragraph" w:styleId="TOCHeading">
    <w:name w:val="TOC Heading"/>
    <w:basedOn w:val="Heading1"/>
    <w:next w:val="Normal"/>
    <w:uiPriority w:val="39"/>
    <w:unhideWhenUsed/>
    <w:qFormat/>
    <w:rsid w:val="009A1CFC"/>
    <w:pPr>
      <w:spacing w:before="240"/>
      <w:outlineLvl w:val="9"/>
    </w:pPr>
    <w:rPr>
      <w:rFonts w:asciiTheme="majorHAnsi" w:hAnsiTheme="majorHAnsi" w:cstheme="majorBidi"/>
      <w:color w:val="0F4761" w:themeColor="accent1" w:themeShade="BF"/>
      <w:kern w:val="0"/>
      <w:sz w:val="32"/>
      <w:szCs w:val="32"/>
      <w14:ligatures w14:val="none"/>
    </w:rPr>
  </w:style>
  <w:style w:type="paragraph" w:styleId="TOC2">
    <w:name w:val="toc 2"/>
    <w:basedOn w:val="Normal"/>
    <w:next w:val="Normal"/>
    <w:autoRedefine/>
    <w:uiPriority w:val="39"/>
    <w:unhideWhenUsed/>
    <w:rsid w:val="009A1CFC"/>
    <w:pPr>
      <w:spacing w:after="100"/>
      <w:ind w:left="200"/>
    </w:pPr>
  </w:style>
  <w:style w:type="paragraph" w:styleId="TOC3">
    <w:name w:val="toc 3"/>
    <w:basedOn w:val="Normal"/>
    <w:next w:val="Normal"/>
    <w:autoRedefine/>
    <w:uiPriority w:val="39"/>
    <w:unhideWhenUsed/>
    <w:rsid w:val="009A1CFC"/>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6190">
      <w:bodyDiv w:val="1"/>
      <w:marLeft w:val="0"/>
      <w:marRight w:val="0"/>
      <w:marTop w:val="0"/>
      <w:marBottom w:val="0"/>
      <w:divBdr>
        <w:top w:val="none" w:sz="0" w:space="0" w:color="auto"/>
        <w:left w:val="none" w:sz="0" w:space="0" w:color="auto"/>
        <w:bottom w:val="none" w:sz="0" w:space="0" w:color="auto"/>
        <w:right w:val="none" w:sz="0" w:space="0" w:color="auto"/>
      </w:divBdr>
    </w:div>
    <w:div w:id="400518679">
      <w:bodyDiv w:val="1"/>
      <w:marLeft w:val="0"/>
      <w:marRight w:val="0"/>
      <w:marTop w:val="0"/>
      <w:marBottom w:val="0"/>
      <w:divBdr>
        <w:top w:val="none" w:sz="0" w:space="0" w:color="auto"/>
        <w:left w:val="none" w:sz="0" w:space="0" w:color="auto"/>
        <w:bottom w:val="none" w:sz="0" w:space="0" w:color="auto"/>
        <w:right w:val="none" w:sz="0" w:space="0" w:color="auto"/>
      </w:divBdr>
    </w:div>
    <w:div w:id="462775590">
      <w:bodyDiv w:val="1"/>
      <w:marLeft w:val="0"/>
      <w:marRight w:val="0"/>
      <w:marTop w:val="0"/>
      <w:marBottom w:val="0"/>
      <w:divBdr>
        <w:top w:val="none" w:sz="0" w:space="0" w:color="auto"/>
        <w:left w:val="none" w:sz="0" w:space="0" w:color="auto"/>
        <w:bottom w:val="none" w:sz="0" w:space="0" w:color="auto"/>
        <w:right w:val="none" w:sz="0" w:space="0" w:color="auto"/>
      </w:divBdr>
    </w:div>
    <w:div w:id="619149743">
      <w:bodyDiv w:val="1"/>
      <w:marLeft w:val="0"/>
      <w:marRight w:val="0"/>
      <w:marTop w:val="0"/>
      <w:marBottom w:val="0"/>
      <w:divBdr>
        <w:top w:val="none" w:sz="0" w:space="0" w:color="auto"/>
        <w:left w:val="none" w:sz="0" w:space="0" w:color="auto"/>
        <w:bottom w:val="none" w:sz="0" w:space="0" w:color="auto"/>
        <w:right w:val="none" w:sz="0" w:space="0" w:color="auto"/>
      </w:divBdr>
    </w:div>
    <w:div w:id="668599621">
      <w:bodyDiv w:val="1"/>
      <w:marLeft w:val="0"/>
      <w:marRight w:val="0"/>
      <w:marTop w:val="0"/>
      <w:marBottom w:val="0"/>
      <w:divBdr>
        <w:top w:val="none" w:sz="0" w:space="0" w:color="auto"/>
        <w:left w:val="none" w:sz="0" w:space="0" w:color="auto"/>
        <w:bottom w:val="none" w:sz="0" w:space="0" w:color="auto"/>
        <w:right w:val="none" w:sz="0" w:space="0" w:color="auto"/>
      </w:divBdr>
    </w:div>
    <w:div w:id="837354915">
      <w:bodyDiv w:val="1"/>
      <w:marLeft w:val="0"/>
      <w:marRight w:val="0"/>
      <w:marTop w:val="0"/>
      <w:marBottom w:val="0"/>
      <w:divBdr>
        <w:top w:val="none" w:sz="0" w:space="0" w:color="auto"/>
        <w:left w:val="none" w:sz="0" w:space="0" w:color="auto"/>
        <w:bottom w:val="none" w:sz="0" w:space="0" w:color="auto"/>
        <w:right w:val="none" w:sz="0" w:space="0" w:color="auto"/>
      </w:divBdr>
    </w:div>
    <w:div w:id="1355231822">
      <w:bodyDiv w:val="1"/>
      <w:marLeft w:val="0"/>
      <w:marRight w:val="0"/>
      <w:marTop w:val="0"/>
      <w:marBottom w:val="0"/>
      <w:divBdr>
        <w:top w:val="none" w:sz="0" w:space="0" w:color="auto"/>
        <w:left w:val="none" w:sz="0" w:space="0" w:color="auto"/>
        <w:bottom w:val="none" w:sz="0" w:space="0" w:color="auto"/>
        <w:right w:val="none" w:sz="0" w:space="0" w:color="auto"/>
      </w:divBdr>
    </w:div>
    <w:div w:id="1382710591">
      <w:bodyDiv w:val="1"/>
      <w:marLeft w:val="0"/>
      <w:marRight w:val="0"/>
      <w:marTop w:val="0"/>
      <w:marBottom w:val="0"/>
      <w:divBdr>
        <w:top w:val="none" w:sz="0" w:space="0" w:color="auto"/>
        <w:left w:val="none" w:sz="0" w:space="0" w:color="auto"/>
        <w:bottom w:val="none" w:sz="0" w:space="0" w:color="auto"/>
        <w:right w:val="none" w:sz="0" w:space="0" w:color="auto"/>
      </w:divBdr>
    </w:div>
    <w:div w:id="1383211915">
      <w:bodyDiv w:val="1"/>
      <w:marLeft w:val="0"/>
      <w:marRight w:val="0"/>
      <w:marTop w:val="0"/>
      <w:marBottom w:val="0"/>
      <w:divBdr>
        <w:top w:val="none" w:sz="0" w:space="0" w:color="auto"/>
        <w:left w:val="none" w:sz="0" w:space="0" w:color="auto"/>
        <w:bottom w:val="none" w:sz="0" w:space="0" w:color="auto"/>
        <w:right w:val="none" w:sz="0" w:space="0" w:color="auto"/>
      </w:divBdr>
    </w:div>
    <w:div w:id="1422798028">
      <w:bodyDiv w:val="1"/>
      <w:marLeft w:val="0"/>
      <w:marRight w:val="0"/>
      <w:marTop w:val="0"/>
      <w:marBottom w:val="0"/>
      <w:divBdr>
        <w:top w:val="none" w:sz="0" w:space="0" w:color="auto"/>
        <w:left w:val="none" w:sz="0" w:space="0" w:color="auto"/>
        <w:bottom w:val="none" w:sz="0" w:space="0" w:color="auto"/>
        <w:right w:val="none" w:sz="0" w:space="0" w:color="auto"/>
      </w:divBdr>
    </w:div>
    <w:div w:id="1700156494">
      <w:bodyDiv w:val="1"/>
      <w:marLeft w:val="0"/>
      <w:marRight w:val="0"/>
      <w:marTop w:val="0"/>
      <w:marBottom w:val="0"/>
      <w:divBdr>
        <w:top w:val="none" w:sz="0" w:space="0" w:color="auto"/>
        <w:left w:val="none" w:sz="0" w:space="0" w:color="auto"/>
        <w:bottom w:val="none" w:sz="0" w:space="0" w:color="auto"/>
        <w:right w:val="none" w:sz="0" w:space="0" w:color="auto"/>
      </w:divBdr>
    </w:div>
    <w:div w:id="1842574806">
      <w:bodyDiv w:val="1"/>
      <w:marLeft w:val="0"/>
      <w:marRight w:val="0"/>
      <w:marTop w:val="0"/>
      <w:marBottom w:val="0"/>
      <w:divBdr>
        <w:top w:val="none" w:sz="0" w:space="0" w:color="auto"/>
        <w:left w:val="none" w:sz="0" w:space="0" w:color="auto"/>
        <w:bottom w:val="none" w:sz="0" w:space="0" w:color="auto"/>
        <w:right w:val="none" w:sz="0" w:space="0" w:color="auto"/>
      </w:divBdr>
    </w:div>
    <w:div w:id="1882017262">
      <w:bodyDiv w:val="1"/>
      <w:marLeft w:val="0"/>
      <w:marRight w:val="0"/>
      <w:marTop w:val="0"/>
      <w:marBottom w:val="0"/>
      <w:divBdr>
        <w:top w:val="none" w:sz="0" w:space="0" w:color="auto"/>
        <w:left w:val="none" w:sz="0" w:space="0" w:color="auto"/>
        <w:bottom w:val="none" w:sz="0" w:space="0" w:color="auto"/>
        <w:right w:val="none" w:sz="0" w:space="0" w:color="auto"/>
      </w:divBdr>
    </w:div>
    <w:div w:id="1926647006">
      <w:bodyDiv w:val="1"/>
      <w:marLeft w:val="0"/>
      <w:marRight w:val="0"/>
      <w:marTop w:val="0"/>
      <w:marBottom w:val="0"/>
      <w:divBdr>
        <w:top w:val="none" w:sz="0" w:space="0" w:color="auto"/>
        <w:left w:val="none" w:sz="0" w:space="0" w:color="auto"/>
        <w:bottom w:val="none" w:sz="0" w:space="0" w:color="auto"/>
        <w:right w:val="none" w:sz="0" w:space="0" w:color="auto"/>
      </w:divBdr>
    </w:div>
    <w:div w:id="1967079334">
      <w:bodyDiv w:val="1"/>
      <w:marLeft w:val="0"/>
      <w:marRight w:val="0"/>
      <w:marTop w:val="0"/>
      <w:marBottom w:val="0"/>
      <w:divBdr>
        <w:top w:val="none" w:sz="0" w:space="0" w:color="auto"/>
        <w:left w:val="none" w:sz="0" w:space="0" w:color="auto"/>
        <w:bottom w:val="none" w:sz="0" w:space="0" w:color="auto"/>
        <w:right w:val="none" w:sz="0" w:space="0" w:color="auto"/>
      </w:divBdr>
    </w:div>
    <w:div w:id="213864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atalog.uta.edu/search/?P=IE%203301" TargetMode="External"/><Relationship Id="rId18" Type="http://schemas.openxmlformats.org/officeDocument/2006/relationships/hyperlink" Target="https://hagan.okstate.edu/NNDesign.pdf" TargetMode="External"/><Relationship Id="rId26" Type="http://schemas.openxmlformats.org/officeDocument/2006/relationships/hyperlink" Target="https://www.uta.edu/administration/provost/policies-and-resources/syllabus_policies" TargetMode="External"/><Relationship Id="rId39" Type="http://schemas.openxmlformats.org/officeDocument/2006/relationships/hyperlink" Target="https://988lifeline.org/" TargetMode="External"/><Relationship Id="rId21" Type="http://schemas.openxmlformats.org/officeDocument/2006/relationships/hyperlink" Target="https://cours.etsmtl.ca/sys843/REFS/Books/ebook_Haykin09.pdf" TargetMode="External"/><Relationship Id="rId34" Type="http://schemas.openxmlformats.org/officeDocument/2006/relationships/hyperlink" Target="https://libraries.uta.edu/hours-locations" TargetMode="External"/><Relationship Id="rId42" Type="http://schemas.openxmlformats.org/officeDocument/2006/relationships/hyperlink" Target="https://nam12.safelinks.protection.outlook.com/?url=https%3A%2F%2Fwww.uta.edu%2Fstudent-success%2Fadvising%2Fadvising-resources%2Fmajor-exploration&amp;data=05%7C02%7Csbanda%40uta.edu%7C1502468cb6ad45422de008dd9d1a3d0d%7C5cdc5b43d7be4caa8173729e3b0a62d9%7C0%7C0%7C638839458197681882%7CUnknown%7CTWFpbGZsb3d8eyJFbXB0eU1hcGkiOnRydWUsIlYiOiIwLjAuMDAwMCIsIlAiOiJXaW4zMiIsIkFOIjoiTWFpbCIsIldUIjoyfQ%3D%3D%7C0%7C%7C%7C&amp;sdata=v%2Fl4pWRW35vNfwLczBvoqlSbxcc6of05uTQNyIFzUAE%3D&amp;reserved=0" TargetMode="External"/><Relationship Id="rId47" Type="http://schemas.openxmlformats.org/officeDocument/2006/relationships/hyperlink" Target="https://www.uta.edu/uta/emergency.php"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ta.edu/administration/registrar/students/registration/modalities" TargetMode="External"/><Relationship Id="rId29" Type="http://schemas.openxmlformats.org/officeDocument/2006/relationships/hyperlink" Target="https://www.uta.edu/student-success/course-assistance" TargetMode="External"/><Relationship Id="rId11" Type="http://schemas.openxmlformats.org/officeDocument/2006/relationships/hyperlink" Target="https://catalog.uta.edu/search/?P=CSE%203380" TargetMode="External"/><Relationship Id="rId24" Type="http://schemas.openxmlformats.org/officeDocument/2006/relationships/hyperlink" Target="https://www.uta.edu/student-affairs/community-standards/academic-integrity" TargetMode="External"/><Relationship Id="rId32" Type="http://schemas.openxmlformats.org/officeDocument/2006/relationships/hyperlink" Target="http://www.uta.edu/owl" TargetMode="External"/><Relationship Id="rId37" Type="http://schemas.openxmlformats.org/officeDocument/2006/relationships/hyperlink" Target="https://timelycare.com/UTA/" TargetMode="External"/><Relationship Id="rId40" Type="http://schemas.openxmlformats.org/officeDocument/2006/relationships/hyperlink" Target="https://www.uta.edu/student-life/services" TargetMode="External"/><Relationship Id="rId45" Type="http://schemas.openxmlformats.org/officeDocument/2006/relationships/hyperlink" Target="https://www.uta.edu/student-affairs/sarcenter" TargetMode="External"/><Relationship Id="rId53" Type="http://schemas.openxmlformats.org/officeDocument/2006/relationships/footer" Target="footer3.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deeplearningbook.org/" TargetMode="External"/><Relationship Id="rId31" Type="http://schemas.openxmlformats.org/officeDocument/2006/relationships/hyperlink" Target="https://uta.mywconline.com/" TargetMode="External"/><Relationship Id="rId44" Type="http://schemas.openxmlformats.org/officeDocument/2006/relationships/hyperlink" Target="https://nam12.safelinks.protection.outlook.com/?url=https%3A%2F%2Fwww.uta.edu%2Fstudent-success%2Fpath-to-graduation%2Fhelpdesk&amp;data=05%7C02%7Csbanda%40uta.edu%7C1502468cb6ad45422de008dd9d1a3d0d%7C5cdc5b43d7be4caa8173729e3b0a62d9%7C0%7C0%7C638839458197700040%7CUnknown%7CTWFpbGZsb3d8eyJFbXB0eU1hcGkiOnRydWUsIlYiOiIwLjAuMDAwMCIsIlAiOiJXaW4zMiIsIkFOIjoiTWFpbCIsIldUIjoyfQ%3D%3D%7C0%7C%7C%7C&amp;sdata=j8bdRb%2Bhh0XNHJNlt7%2F0Idu0obnuC0Nb%2BA64tg2RXq8%3D&amp;reserved=0" TargetMode="External"/><Relationship Id="rId52"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atalog.uta.edu/search/?P=MATH%203313" TargetMode="External"/><Relationship Id="rId22" Type="http://schemas.openxmlformats.org/officeDocument/2006/relationships/hyperlink" Target="https://www.uta.edu/student-affairs/community-standards" TargetMode="External"/><Relationship Id="rId27" Type="http://schemas.openxmlformats.org/officeDocument/2006/relationships/hyperlink" Target="https://catalog.uta.edu/academicregulations/dishonesty/" TargetMode="External"/><Relationship Id="rId30" Type="http://schemas.openxmlformats.org/officeDocument/2006/relationships/hyperlink" Target="https://www.uta.edu/student-success/course-assistance/tutoring/request" TargetMode="External"/><Relationship Id="rId35" Type="http://schemas.openxmlformats.org/officeDocument/2006/relationships/hyperlink" Target="https://cm.maxient.com/reportingform.php?UnivofTexasArlington&amp;layout_id=7" TargetMode="External"/><Relationship Id="rId43" Type="http://schemas.openxmlformats.org/officeDocument/2006/relationships/hyperlink" Target="https://nam12.safelinks.protection.outlook.com/?url=https%3A%2F%2Fwww.uta.edu%2Fstudent-success%2Fmajor_maps&amp;data=05%7C02%7Csbanda%40uta.edu%7C1502468cb6ad45422de008dd9d1a3d0d%7C5cdc5b43d7be4caa8173729e3b0a62d9%7C0%7C0%7C638839458197691073%7CUnknown%7CTWFpbGZsb3d8eyJFbXB0eU1hcGkiOnRydWUsIlYiOiIwLjAuMDAwMCIsIlAiOiJXaW4zMiIsIkFOIjoiTWFpbCIsIldUIjoyfQ%3D%3D%7C0%7C%7C%7C&amp;sdata=0qHvAp1NDXXBXnp3e%2FsOCCvGPQOwiZ0kYyb5tWyMlgo%3D&amp;reserved=0" TargetMode="External"/><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hyperlink" Target="https://catalog.uta.edu/search/?P=MATH%203330" TargetMode="External"/><Relationship Id="rId17" Type="http://schemas.openxmlformats.org/officeDocument/2006/relationships/hyperlink" Target="https://d2l.ai/" TargetMode="External"/><Relationship Id="rId25" Type="http://schemas.openxmlformats.org/officeDocument/2006/relationships/hyperlink" Target="https://catalog.uta.edu/" TargetMode="External"/><Relationship Id="rId33" Type="http://schemas.openxmlformats.org/officeDocument/2006/relationships/hyperlink" Target="https://libraries.uta.edu/services/academic-plaza" TargetMode="External"/><Relationship Id="rId38" Type="http://schemas.openxmlformats.org/officeDocument/2006/relationships/hyperlink" Target="https://www.uta.edu/student-affairs/caps/crisis" TargetMode="External"/><Relationship Id="rId46" Type="http://schemas.openxmlformats.org/officeDocument/2006/relationships/hyperlink" Target="https://www.uta.edu/student-success/resources/student-resources/online-resources" TargetMode="External"/><Relationship Id="rId20" Type="http://schemas.openxmlformats.org/officeDocument/2006/relationships/hyperlink" Target="http://neuralnetworksanddeeplearning.com/index.html" TargetMode="External"/><Relationship Id="rId41" Type="http://schemas.openxmlformats.org/officeDocument/2006/relationships/hyperlink" Target="https://nam12.safelinks.protection.outlook.com/?url=https%3A%2F%2Fwww.uta.edu%2Fstudent-affairs%2Fcareers&amp;data=05%7C02%7Csbanda%40uta.edu%7C1502468cb6ad45422de008dd9d1a3d0d%7C5cdc5b43d7be4caa8173729e3b0a62d9%7C0%7C0%7C638839458197662686%7CUnknown%7CTWFpbGZsb3d8eyJFbXB0eU1hcGkiOnRydWUsIlYiOiIwLjAuMDAwMCIsIlAiOiJXaW4zMiIsIkFOIjoiTWFpbCIsIldUIjoyfQ%3D%3D%7C0%7C%7C%7C&amp;sdata=JgroLbDgAlO4aSgCJbsaUSl5j7B7UuUPFoCpMCExEOA%3D&amp;reserved=0"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catalog.uta.edu/search/?P=CSE%205301" TargetMode="External"/><Relationship Id="rId23" Type="http://schemas.openxmlformats.org/officeDocument/2006/relationships/hyperlink" Target="https://www.uta.edu/student-affairs/dos" TargetMode="External"/><Relationship Id="rId28" Type="http://schemas.openxmlformats.org/officeDocument/2006/relationships/hyperlink" Target="https://www.uta.edu/conduct/" TargetMode="External"/><Relationship Id="rId36" Type="http://schemas.openxmlformats.org/officeDocument/2006/relationships/hyperlink" Target="https://www.uta.edu/student-affairs/dos/care-team" TargetMode="External"/><Relationship Id="rId49" Type="http://schemas.openxmlformats.org/officeDocument/2006/relationships/header" Target="header2.xm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0064B1"/>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9D7A021C2C77141AA46BB8FB8E236D6" ma:contentTypeVersion="3" ma:contentTypeDescription="Create a new document." ma:contentTypeScope="" ma:versionID="8de06b8da89f890836c7e6eee046c989">
  <xsd:schema xmlns:xsd="http://www.w3.org/2001/XMLSchema" xmlns:xs="http://www.w3.org/2001/XMLSchema" xmlns:p="http://schemas.microsoft.com/office/2006/metadata/properties" xmlns:ns2="415cf206-b34c-4a31-bef8-d376a02bcb02" targetNamespace="http://schemas.microsoft.com/office/2006/metadata/properties" ma:root="true" ma:fieldsID="09e7a6e4c9770924a061733d0f295e1f" ns2:_="">
    <xsd:import namespace="415cf206-b34c-4a31-bef8-d376a02bcb0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cf206-b34c-4a31-bef8-d376a02bcb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43267B-13A2-4530-9E50-4AD95E956AB1}">
  <ds:schemaRefs>
    <ds:schemaRef ds:uri="http://schemas.microsoft.com/sharepoint/v3/contenttype/forms"/>
  </ds:schemaRefs>
</ds:datastoreItem>
</file>

<file path=customXml/itemProps2.xml><?xml version="1.0" encoding="utf-8"?>
<ds:datastoreItem xmlns:ds="http://schemas.openxmlformats.org/officeDocument/2006/customXml" ds:itemID="{C1627C38-EC93-461B-8765-E4915E9D927C}">
  <ds:schemaRefs>
    <ds:schemaRef ds:uri="http://schemas.openxmlformats.org/officeDocument/2006/bibliography"/>
  </ds:schemaRefs>
</ds:datastoreItem>
</file>

<file path=customXml/itemProps3.xml><?xml version="1.0" encoding="utf-8"?>
<ds:datastoreItem xmlns:ds="http://schemas.openxmlformats.org/officeDocument/2006/customXml" ds:itemID="{8E6B2D68-7A5B-495F-AB13-DF6459BF53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780F6E-0CC0-4C0B-95AE-63D6D156E3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5cf206-b34c-4a31-bef8-d376a02bcb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1443</TotalTime>
  <Pages>14</Pages>
  <Words>4639</Words>
  <Characters>26447</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Farhad Kamangar</dc:creator>
  <cp:keywords/>
  <dc:description/>
  <cp:lastModifiedBy>Kamangar, Farhad A</cp:lastModifiedBy>
  <cp:revision>10</cp:revision>
  <cp:lastPrinted>2026-01-11T22:20:00Z</cp:lastPrinted>
  <dcterms:created xsi:type="dcterms:W3CDTF">2026-01-10T23:14:00Z</dcterms:created>
  <dcterms:modified xsi:type="dcterms:W3CDTF">2026-01-20T20:47:00Z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0x010100C9D7A021C2C77141AA46BB8FB8E236D6</vt:lpwstr>
  </property>
  <property fmtid="{D5CDD505-2E9C-101B-9397-08002B2CF9AE}" pid="3" name="GrammarlyDocumentId">
    <vt:lpwstr>acd05ae8-3afd-4df8-9b09-2045b91851f5</vt:lpwstr>
  </property>
</Properties>
</file>